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DED0F" w14:textId="4E680635" w:rsidR="00DB522F" w:rsidRPr="00D85626" w:rsidRDefault="00BB4F08" w:rsidP="00D85626">
      <w:pPr>
        <w:spacing w:after="207"/>
        <w:ind w:left="53" w:right="110" w:hanging="10"/>
        <w:jc w:val="center"/>
        <w:rPr>
          <w:rFonts w:ascii="Verdana" w:hAnsi="Verdana"/>
          <w:b/>
          <w:bCs/>
          <w:sz w:val="24"/>
          <w:szCs w:val="24"/>
        </w:rPr>
      </w:pPr>
      <w:r w:rsidRPr="00D85626">
        <w:rPr>
          <w:rFonts w:ascii="Verdana" w:hAnsi="Verdana"/>
          <w:b/>
          <w:bCs/>
          <w:sz w:val="24"/>
          <w:szCs w:val="24"/>
        </w:rPr>
        <w:t>RESOLUCION TAT- 1548-06</w:t>
      </w:r>
    </w:p>
    <w:p w14:paraId="3D7C0B53" w14:textId="77777777" w:rsidR="00DB522F" w:rsidRPr="00D85626" w:rsidRDefault="00BB4F08" w:rsidP="00D85626">
      <w:pPr>
        <w:spacing w:after="224" w:line="216" w:lineRule="auto"/>
        <w:ind w:left="33" w:hanging="10"/>
        <w:jc w:val="both"/>
        <w:rPr>
          <w:rFonts w:ascii="Verdana" w:hAnsi="Verdana"/>
          <w:sz w:val="24"/>
          <w:szCs w:val="24"/>
        </w:rPr>
      </w:pPr>
      <w:r w:rsidRPr="00D85626">
        <w:rPr>
          <w:rFonts w:ascii="Verdana" w:hAnsi="Verdana"/>
          <w:b/>
          <w:bCs/>
          <w:sz w:val="24"/>
          <w:szCs w:val="24"/>
        </w:rPr>
        <w:t>TRIBUNAL ADMINISTRATIVO DE TRANSPORTE</w:t>
      </w:r>
      <w:r w:rsidRPr="00D85626">
        <w:rPr>
          <w:rFonts w:ascii="Verdana" w:hAnsi="Verdana"/>
          <w:sz w:val="24"/>
          <w:szCs w:val="24"/>
        </w:rPr>
        <w:t xml:space="preserve">. San José, a las once horas del veintidós de noviembre del dos mil </w:t>
      </w:r>
      <w:proofErr w:type="gramStart"/>
      <w:r w:rsidRPr="00D85626">
        <w:rPr>
          <w:rFonts w:ascii="Verdana" w:hAnsi="Verdana"/>
          <w:sz w:val="24"/>
          <w:szCs w:val="24"/>
        </w:rPr>
        <w:t>seis.-</w:t>
      </w:r>
      <w:proofErr w:type="gramEnd"/>
    </w:p>
    <w:p w14:paraId="5ACB55CE" w14:textId="67EF47AF" w:rsidR="00DB522F" w:rsidRPr="00D85626" w:rsidRDefault="00BB4F08" w:rsidP="00D85626">
      <w:pPr>
        <w:spacing w:after="155" w:line="216" w:lineRule="auto"/>
        <w:ind w:left="23" w:right="82" w:firstLine="4"/>
        <w:jc w:val="both"/>
        <w:rPr>
          <w:rFonts w:ascii="Verdana" w:hAnsi="Verdana"/>
          <w:sz w:val="24"/>
          <w:szCs w:val="24"/>
        </w:rPr>
      </w:pPr>
      <w:r w:rsidRPr="00D85626">
        <w:rPr>
          <w:rFonts w:ascii="Verdana" w:hAnsi="Verdana"/>
          <w:sz w:val="24"/>
          <w:szCs w:val="24"/>
        </w:rPr>
        <w:t xml:space="preserve">Se conoce </w:t>
      </w:r>
      <w:r w:rsidRPr="00D85626">
        <w:rPr>
          <w:rFonts w:ascii="Verdana" w:hAnsi="Verdana"/>
          <w:b/>
          <w:bCs/>
          <w:sz w:val="24"/>
          <w:szCs w:val="24"/>
        </w:rPr>
        <w:t>Recurso de Apelación e Incidente de Suspensión de los Efectos de actuaciones administrativas</w:t>
      </w:r>
      <w:r w:rsidRPr="00D85626">
        <w:rPr>
          <w:rFonts w:ascii="Verdana" w:hAnsi="Verdana"/>
          <w:sz w:val="24"/>
          <w:szCs w:val="24"/>
        </w:rPr>
        <w:t xml:space="preserve">, interpuesto por </w:t>
      </w:r>
      <w:r w:rsidR="00050557">
        <w:rPr>
          <w:rFonts w:ascii="Verdana" w:hAnsi="Verdana"/>
          <w:sz w:val="24"/>
          <w:szCs w:val="24"/>
        </w:rPr>
        <w:t>R.M.M</w:t>
      </w:r>
      <w:r w:rsidRPr="00D85626">
        <w:rPr>
          <w:rFonts w:ascii="Verdana" w:hAnsi="Verdana"/>
          <w:sz w:val="24"/>
          <w:szCs w:val="24"/>
        </w:rPr>
        <w:t xml:space="preserve">, </w:t>
      </w:r>
      <w:bookmarkStart w:id="0" w:name="_GoBack"/>
      <w:r w:rsidRPr="00D85626">
        <w:rPr>
          <w:rFonts w:ascii="Verdana" w:hAnsi="Verdana"/>
          <w:sz w:val="24"/>
          <w:szCs w:val="24"/>
        </w:rPr>
        <w:t>cédula</w:t>
      </w:r>
      <w:bookmarkEnd w:id="0"/>
      <w:r w:rsidRPr="00D85626">
        <w:rPr>
          <w:rFonts w:ascii="Verdana" w:hAnsi="Verdana"/>
          <w:sz w:val="24"/>
          <w:szCs w:val="24"/>
        </w:rPr>
        <w:t xml:space="preserve"> número </w:t>
      </w:r>
      <w:r w:rsidR="00050557">
        <w:rPr>
          <w:rFonts w:ascii="Verdana" w:hAnsi="Verdana"/>
          <w:sz w:val="24"/>
          <w:szCs w:val="24"/>
        </w:rPr>
        <w:t>XXX</w:t>
      </w:r>
      <w:r w:rsidRPr="00D85626">
        <w:rPr>
          <w:rFonts w:ascii="Verdana" w:hAnsi="Verdana"/>
          <w:sz w:val="24"/>
          <w:szCs w:val="24"/>
        </w:rPr>
        <w:t xml:space="preserve">, representado en este acto por la señora </w:t>
      </w:r>
      <w:r w:rsidR="00050557">
        <w:rPr>
          <w:rFonts w:ascii="Verdana" w:hAnsi="Verdana"/>
          <w:sz w:val="24"/>
          <w:szCs w:val="24"/>
        </w:rPr>
        <w:t>P.R.R.</w:t>
      </w:r>
      <w:r w:rsidRPr="00D85626">
        <w:rPr>
          <w:rFonts w:ascii="Verdana" w:hAnsi="Verdana"/>
          <w:sz w:val="24"/>
          <w:szCs w:val="24"/>
        </w:rPr>
        <w:t xml:space="preserve">, , en su condición de apoderada especial, cédula de identidad número </w:t>
      </w:r>
      <w:r w:rsidR="00050557">
        <w:rPr>
          <w:rFonts w:ascii="Verdana" w:hAnsi="Verdana"/>
          <w:sz w:val="24"/>
          <w:szCs w:val="24"/>
        </w:rPr>
        <w:t>XXX</w:t>
      </w:r>
      <w:r w:rsidRPr="00D85626">
        <w:rPr>
          <w:rFonts w:ascii="Verdana" w:hAnsi="Verdana"/>
          <w:sz w:val="24"/>
          <w:szCs w:val="24"/>
        </w:rPr>
        <w:t xml:space="preserve">, ( según certifica la Notario Pública </w:t>
      </w:r>
      <w:r w:rsidR="00050557">
        <w:rPr>
          <w:rFonts w:ascii="Verdana" w:hAnsi="Verdana"/>
          <w:sz w:val="24"/>
          <w:szCs w:val="24"/>
        </w:rPr>
        <w:t>A.S.A.</w:t>
      </w:r>
      <w:r w:rsidRPr="00D85626">
        <w:rPr>
          <w:rFonts w:ascii="Verdana" w:hAnsi="Verdana"/>
          <w:sz w:val="24"/>
          <w:szCs w:val="24"/>
        </w:rPr>
        <w:t xml:space="preserve">, ver folio 01 del Legajo del Expediente Administrativo) </w:t>
      </w:r>
      <w:r w:rsidRPr="00D85626">
        <w:rPr>
          <w:rFonts w:ascii="Verdana" w:hAnsi="Verdana"/>
          <w:sz w:val="24"/>
          <w:szCs w:val="24"/>
          <w:u w:val="single" w:color="000000"/>
        </w:rPr>
        <w:t xml:space="preserve">en </w:t>
      </w:r>
      <w:r w:rsidR="00050557" w:rsidRPr="00D85626">
        <w:rPr>
          <w:rFonts w:ascii="Verdana" w:hAnsi="Verdana"/>
          <w:sz w:val="24"/>
          <w:szCs w:val="24"/>
          <w:u w:val="single" w:color="000000"/>
        </w:rPr>
        <w:t>c</w:t>
      </w:r>
      <w:r w:rsidR="00050557">
        <w:rPr>
          <w:rFonts w:ascii="Verdana" w:hAnsi="Verdana"/>
          <w:sz w:val="24"/>
          <w:szCs w:val="24"/>
          <w:u w:val="single" w:color="000000"/>
        </w:rPr>
        <w:t>o</w:t>
      </w:r>
      <w:r w:rsidR="00050557" w:rsidRPr="00D85626">
        <w:rPr>
          <w:rFonts w:ascii="Verdana" w:hAnsi="Verdana"/>
          <w:sz w:val="24"/>
          <w:szCs w:val="24"/>
          <w:u w:val="single" w:color="000000"/>
        </w:rPr>
        <w:t>ntra</w:t>
      </w:r>
      <w:r w:rsidRPr="00D85626">
        <w:rPr>
          <w:rFonts w:ascii="Verdana" w:hAnsi="Verdana"/>
          <w:sz w:val="24"/>
          <w:szCs w:val="24"/>
          <w:u w:val="single" w:color="000000"/>
        </w:rPr>
        <w:t xml:space="preserve"> del acuerdo No. 9, de la Sesión Ordinaria No. 9-2003 </w:t>
      </w:r>
      <w:r w:rsidRPr="00D85626">
        <w:rPr>
          <w:rFonts w:ascii="Verdana" w:hAnsi="Verdana"/>
          <w:sz w:val="24"/>
          <w:szCs w:val="24"/>
        </w:rPr>
        <w:t xml:space="preserve">del 18 de marzo del 2003, publicado en la Gaceta N </w:t>
      </w:r>
      <w:r w:rsidRPr="00D85626">
        <w:rPr>
          <w:rFonts w:ascii="Verdana" w:hAnsi="Verdana"/>
          <w:sz w:val="24"/>
          <w:szCs w:val="24"/>
          <w:vertAlign w:val="superscript"/>
        </w:rPr>
        <w:t xml:space="preserve">O </w:t>
      </w:r>
      <w:r w:rsidRPr="00D85626">
        <w:rPr>
          <w:rFonts w:ascii="Verdana" w:hAnsi="Verdana"/>
          <w:sz w:val="24"/>
          <w:szCs w:val="24"/>
        </w:rPr>
        <w:t>70, del miércoles nueve de abril, del dos mil tres, y notificado según lo dicho por el recurrente el 28 de julio de 2004 y adoptado por el Consejo de Transporte Público, en el cual se conoció oficio número 030674, de fecha 12 de marzo del 2003, de la Dirección de Asuntos Jurídicos y tramitado en este Despacho bajo Expediente Administrativo No. TAT-052-06 y Legajo al expediente TAT</w:t>
      </w:r>
      <w:r w:rsidRPr="00D85626">
        <w:rPr>
          <w:rFonts w:ascii="Verdana" w:eastAsia="Calibri" w:hAnsi="Verdana" w:cs="Calibri"/>
          <w:sz w:val="24"/>
          <w:szCs w:val="24"/>
        </w:rPr>
        <w:t>052-06.</w:t>
      </w:r>
    </w:p>
    <w:p w14:paraId="45A793D5" w14:textId="77777777" w:rsidR="00DB522F" w:rsidRPr="00D85626" w:rsidRDefault="00BB4F08" w:rsidP="00D85626">
      <w:pPr>
        <w:spacing w:after="266"/>
        <w:ind w:right="67"/>
        <w:jc w:val="center"/>
        <w:rPr>
          <w:rFonts w:ascii="Verdana" w:hAnsi="Verdana"/>
          <w:b/>
          <w:bCs/>
          <w:sz w:val="24"/>
          <w:szCs w:val="24"/>
        </w:rPr>
      </w:pPr>
      <w:r w:rsidRPr="00D85626">
        <w:rPr>
          <w:rFonts w:ascii="Verdana" w:eastAsia="Calibri" w:hAnsi="Verdana" w:cs="Calibri"/>
          <w:b/>
          <w:bCs/>
          <w:sz w:val="24"/>
          <w:szCs w:val="24"/>
        </w:rPr>
        <w:t>RESULTANDO:</w:t>
      </w:r>
    </w:p>
    <w:p w14:paraId="48DF1D9B" w14:textId="5C3EFAF9" w:rsidR="00DB522F" w:rsidRPr="00D85626" w:rsidRDefault="00BB4F08" w:rsidP="00D85626">
      <w:pPr>
        <w:spacing w:after="191" w:line="216" w:lineRule="auto"/>
        <w:ind w:left="23" w:right="77" w:firstLine="4"/>
        <w:jc w:val="both"/>
        <w:rPr>
          <w:rFonts w:ascii="Verdana" w:hAnsi="Verdana"/>
          <w:sz w:val="24"/>
          <w:szCs w:val="24"/>
        </w:rPr>
      </w:pPr>
      <w:r w:rsidRPr="00D85626">
        <w:rPr>
          <w:rFonts w:ascii="Verdana" w:hAnsi="Verdana"/>
          <w:sz w:val="24"/>
          <w:szCs w:val="24"/>
        </w:rPr>
        <w:t xml:space="preserve">PRIMERO: Que mediante artículo 09, de la Sesión Ordinaria 09-2003, del 18 de marzo del 2003, que es el acuerdo que recurre </w:t>
      </w:r>
      <w:r w:rsidR="00050557">
        <w:rPr>
          <w:rFonts w:ascii="Verdana" w:hAnsi="Verdana"/>
          <w:sz w:val="24"/>
          <w:szCs w:val="24"/>
        </w:rPr>
        <w:t>R.M.M</w:t>
      </w:r>
      <w:r w:rsidRPr="00D85626">
        <w:rPr>
          <w:rFonts w:ascii="Verdana" w:hAnsi="Verdana"/>
          <w:sz w:val="24"/>
          <w:szCs w:val="24"/>
        </w:rPr>
        <w:t xml:space="preserve">, la Junta Directiva del Consejo de Transporte Público, conoce el oficio número 030674, de fecha 12 de marzo del 2003, de la Dirección de Asuntos Jurídicos y dispone lo siguiente: </w:t>
      </w:r>
      <w:proofErr w:type="gramStart"/>
      <w:r w:rsidRPr="00D85626">
        <w:rPr>
          <w:rFonts w:ascii="Verdana" w:hAnsi="Verdana"/>
          <w:sz w:val="24"/>
          <w:szCs w:val="24"/>
        </w:rPr>
        <w:t>( Véase</w:t>
      </w:r>
      <w:proofErr w:type="gramEnd"/>
      <w:r w:rsidRPr="00D85626">
        <w:rPr>
          <w:rFonts w:ascii="Verdana" w:hAnsi="Verdana"/>
          <w:sz w:val="24"/>
          <w:szCs w:val="24"/>
        </w:rPr>
        <w:t xml:space="preserve"> folios del 38 al 49 del legajo del expediente administrativo)</w:t>
      </w:r>
    </w:p>
    <w:p w14:paraId="327FAB3C" w14:textId="77777777" w:rsidR="00DB522F" w:rsidRPr="00D85626" w:rsidRDefault="00BB4F08" w:rsidP="00D85626">
      <w:pPr>
        <w:spacing w:after="84" w:line="216" w:lineRule="auto"/>
        <w:ind w:left="567" w:right="537" w:hanging="10"/>
        <w:jc w:val="both"/>
        <w:rPr>
          <w:rFonts w:ascii="Verdana" w:hAnsi="Verdana"/>
          <w:sz w:val="24"/>
          <w:szCs w:val="24"/>
        </w:rPr>
      </w:pPr>
      <w:r w:rsidRPr="00D85626">
        <w:rPr>
          <w:rFonts w:ascii="Verdana" w:hAnsi="Verdana"/>
          <w:sz w:val="24"/>
          <w:szCs w:val="24"/>
        </w:rPr>
        <w:t xml:space="preserve">"Artículo 9.- Se conoce el Aparte Cuarto del oficio N </w:t>
      </w:r>
      <w:r w:rsidRPr="00D85626">
        <w:rPr>
          <w:rFonts w:ascii="Verdana" w:hAnsi="Verdana"/>
          <w:sz w:val="24"/>
          <w:szCs w:val="24"/>
          <w:vertAlign w:val="superscript"/>
        </w:rPr>
        <w:t xml:space="preserve">O </w:t>
      </w:r>
      <w:r w:rsidRPr="00D85626">
        <w:rPr>
          <w:rFonts w:ascii="Verdana" w:hAnsi="Verdana"/>
          <w:sz w:val="24"/>
          <w:szCs w:val="24"/>
        </w:rPr>
        <w:t xml:space="preserve">030674 de fecha 12 de marzo del año 2003, emitido por la Dirección de Asuntos Jurídicos, respecto de las modificaciones a realizar al listado de adjudicatarios del Primero </w:t>
      </w:r>
      <w:proofErr w:type="gramStart"/>
      <w:r w:rsidRPr="00D85626">
        <w:rPr>
          <w:rFonts w:ascii="Verdana" w:hAnsi="Verdana"/>
          <w:sz w:val="24"/>
          <w:szCs w:val="24"/>
        </w:rPr>
        <w:t>( sic</w:t>
      </w:r>
      <w:proofErr w:type="gramEnd"/>
      <w:r w:rsidRPr="00D85626">
        <w:rPr>
          <w:rFonts w:ascii="Verdana" w:hAnsi="Verdana"/>
          <w:sz w:val="24"/>
          <w:szCs w:val="24"/>
        </w:rPr>
        <w:t>) Procedimiento Especial Abreviado de Transporte Público Modalidad Taxi. Información de la oferta emitida en forma incorrecta, errores sustanciales.</w:t>
      </w:r>
    </w:p>
    <w:p w14:paraId="66D8F429" w14:textId="77777777" w:rsidR="00DB522F" w:rsidRPr="00D85626" w:rsidRDefault="00BB4F08" w:rsidP="00D85626">
      <w:pPr>
        <w:spacing w:after="114" w:line="216" w:lineRule="auto"/>
        <w:ind w:left="567" w:right="537"/>
        <w:jc w:val="both"/>
        <w:rPr>
          <w:rFonts w:ascii="Verdana" w:hAnsi="Verdana"/>
          <w:sz w:val="24"/>
          <w:szCs w:val="24"/>
        </w:rPr>
      </w:pPr>
      <w:r w:rsidRPr="00D85626">
        <w:rPr>
          <w:rFonts w:ascii="Verdana" w:hAnsi="Verdana"/>
          <w:sz w:val="24"/>
          <w:szCs w:val="24"/>
        </w:rPr>
        <w:t>CONSIDERANDO</w:t>
      </w:r>
    </w:p>
    <w:p w14:paraId="2C1BC128" w14:textId="77777777" w:rsidR="00DB522F" w:rsidRPr="00D85626" w:rsidRDefault="00BB4F08" w:rsidP="00D85626">
      <w:pPr>
        <w:numPr>
          <w:ilvl w:val="0"/>
          <w:numId w:val="1"/>
        </w:numPr>
        <w:spacing w:after="0" w:line="216" w:lineRule="auto"/>
        <w:ind w:right="537" w:hanging="341"/>
        <w:jc w:val="both"/>
        <w:rPr>
          <w:rFonts w:ascii="Verdana" w:hAnsi="Verdana"/>
          <w:sz w:val="24"/>
          <w:szCs w:val="24"/>
        </w:rPr>
      </w:pPr>
      <w:r w:rsidRPr="00D85626">
        <w:rPr>
          <w:rFonts w:ascii="Verdana" w:hAnsi="Verdana"/>
          <w:sz w:val="24"/>
          <w:szCs w:val="24"/>
        </w:rPr>
        <w:t>Que la Dirección de Asuntos Jurídicos se ha abocado a la instrucción de los expedientes de los oferentes que se encuentran adjudicados de forma directa y próximos a formalizar, encontrándose en esta dinámica situaciones irregulares.</w:t>
      </w:r>
    </w:p>
    <w:p w14:paraId="3FCDE376" w14:textId="07EA9C74" w:rsidR="00DB522F" w:rsidRPr="00D85626" w:rsidRDefault="00BB4F08" w:rsidP="00D85626">
      <w:pPr>
        <w:numPr>
          <w:ilvl w:val="0"/>
          <w:numId w:val="1"/>
        </w:numPr>
        <w:spacing w:after="334" w:line="216" w:lineRule="auto"/>
        <w:ind w:right="537" w:hanging="341"/>
        <w:jc w:val="both"/>
        <w:rPr>
          <w:rFonts w:ascii="Verdana" w:hAnsi="Verdana"/>
          <w:sz w:val="24"/>
          <w:szCs w:val="24"/>
        </w:rPr>
      </w:pPr>
      <w:r w:rsidRPr="00D85626">
        <w:rPr>
          <w:rFonts w:ascii="Verdana" w:hAnsi="Verdana"/>
          <w:sz w:val="24"/>
          <w:szCs w:val="24"/>
        </w:rPr>
        <w:t xml:space="preserve">Que los oferentes que se detallan en </w:t>
      </w:r>
      <w:r w:rsidR="00050557" w:rsidRPr="00D85626">
        <w:rPr>
          <w:rFonts w:ascii="Verdana" w:hAnsi="Verdana"/>
          <w:sz w:val="24"/>
          <w:szCs w:val="24"/>
        </w:rPr>
        <w:t>él,</w:t>
      </w:r>
      <w:r w:rsidRPr="00D85626">
        <w:rPr>
          <w:rFonts w:ascii="Verdana" w:hAnsi="Verdana"/>
          <w:sz w:val="24"/>
          <w:szCs w:val="24"/>
        </w:rPr>
        <w:t xml:space="preserve"> Por tanto, fueron adjudicados en forma directa, no </w:t>
      </w:r>
      <w:r w:rsidR="00050557" w:rsidRPr="00D85626">
        <w:rPr>
          <w:rFonts w:ascii="Verdana" w:hAnsi="Verdana"/>
          <w:sz w:val="24"/>
          <w:szCs w:val="24"/>
        </w:rPr>
        <w:t>obstante,</w:t>
      </w:r>
      <w:r w:rsidRPr="00D85626">
        <w:rPr>
          <w:rFonts w:ascii="Verdana" w:hAnsi="Verdana"/>
          <w:sz w:val="24"/>
          <w:szCs w:val="24"/>
        </w:rPr>
        <w:t xml:space="preserve"> al instruir sus expedientes para la formalización de los contratos, hemos observado que la calificación otorgada por el lector óptico no es correcta, pues la información señalada en el formulario, no concuerda con la información de la documentación que se </w:t>
      </w:r>
      <w:r w:rsidRPr="00D85626">
        <w:rPr>
          <w:rFonts w:ascii="Verdana" w:hAnsi="Verdana"/>
          <w:sz w:val="24"/>
          <w:szCs w:val="24"/>
        </w:rPr>
        <w:lastRenderedPageBreak/>
        <w:t>adjuntó, por lo que no cuentan con la calificación suficiente para mantener esa condición.</w:t>
      </w:r>
    </w:p>
    <w:p w14:paraId="589C0E17" w14:textId="5DD42708" w:rsidR="00DB522F" w:rsidRPr="00D85626" w:rsidRDefault="00DB522F" w:rsidP="00D85626">
      <w:pPr>
        <w:spacing w:after="0"/>
        <w:ind w:left="8384"/>
        <w:jc w:val="both"/>
        <w:rPr>
          <w:rFonts w:ascii="Verdana" w:hAnsi="Verdana"/>
          <w:sz w:val="24"/>
          <w:szCs w:val="24"/>
        </w:rPr>
      </w:pPr>
    </w:p>
    <w:p w14:paraId="75D57B98" w14:textId="5B8D746E" w:rsidR="00DB522F" w:rsidRPr="00D85626" w:rsidRDefault="00050557" w:rsidP="00D85626">
      <w:pPr>
        <w:numPr>
          <w:ilvl w:val="0"/>
          <w:numId w:val="1"/>
        </w:numPr>
        <w:spacing w:after="0" w:line="216" w:lineRule="auto"/>
        <w:ind w:right="537" w:hanging="341"/>
        <w:jc w:val="both"/>
        <w:rPr>
          <w:rFonts w:ascii="Verdana" w:hAnsi="Verdana"/>
          <w:sz w:val="24"/>
          <w:szCs w:val="24"/>
        </w:rPr>
      </w:pPr>
      <w:r w:rsidRPr="00D85626">
        <w:rPr>
          <w:rFonts w:ascii="Verdana" w:hAnsi="Verdana"/>
          <w:sz w:val="24"/>
          <w:szCs w:val="24"/>
        </w:rPr>
        <w:t>Que,</w:t>
      </w:r>
      <w:r w:rsidR="00BB4F08" w:rsidRPr="00D85626">
        <w:rPr>
          <w:rFonts w:ascii="Verdana" w:hAnsi="Verdana"/>
          <w:sz w:val="24"/>
          <w:szCs w:val="24"/>
        </w:rPr>
        <w:t xml:space="preserve"> en estos casos, se les otorgó audiencia a los interesados por respeto al debido proceso, para que demostraran </w:t>
      </w:r>
      <w:proofErr w:type="gramStart"/>
      <w:r w:rsidR="00BB4F08" w:rsidRPr="00D85626">
        <w:rPr>
          <w:rFonts w:ascii="Verdana" w:hAnsi="Verdana"/>
          <w:sz w:val="24"/>
          <w:szCs w:val="24"/>
        </w:rPr>
        <w:t>que</w:t>
      </w:r>
      <w:proofErr w:type="gramEnd"/>
      <w:r w:rsidR="00BB4F08" w:rsidRPr="00D85626">
        <w:rPr>
          <w:rFonts w:ascii="Verdana" w:hAnsi="Verdana"/>
          <w:sz w:val="24"/>
          <w:szCs w:val="24"/>
        </w:rPr>
        <w:t xml:space="preserve"> pese a no haber aportado la documentación o información idónea en su oferta, si se encontraban bajo todos los supuestos exigidos por la Ley N </w:t>
      </w:r>
      <w:r w:rsidR="00BB4F08" w:rsidRPr="00D85626">
        <w:rPr>
          <w:rFonts w:ascii="Verdana" w:hAnsi="Verdana"/>
          <w:sz w:val="24"/>
          <w:szCs w:val="24"/>
          <w:vertAlign w:val="superscript"/>
        </w:rPr>
        <w:t xml:space="preserve">O </w:t>
      </w:r>
      <w:r w:rsidR="00BB4F08" w:rsidRPr="00D85626">
        <w:rPr>
          <w:rFonts w:ascii="Verdana" w:hAnsi="Verdana"/>
          <w:sz w:val="24"/>
          <w:szCs w:val="24"/>
        </w:rPr>
        <w:t xml:space="preserve">7969 y el Cartel de Licitación (Decreto 28913-MOPT), para ostentar el titulo (sic) de adjudicatario directo. Dicha Audiencia, fue sustentada en lo dispuesto por los numerales 40.b de la Ley N </w:t>
      </w:r>
      <w:r w:rsidR="00BB4F08" w:rsidRPr="00D85626">
        <w:rPr>
          <w:rFonts w:ascii="Verdana" w:hAnsi="Verdana"/>
          <w:sz w:val="24"/>
          <w:szCs w:val="24"/>
          <w:vertAlign w:val="superscript"/>
        </w:rPr>
        <w:t xml:space="preserve">O </w:t>
      </w:r>
      <w:r w:rsidR="00BB4F08" w:rsidRPr="00D85626">
        <w:rPr>
          <w:rFonts w:ascii="Verdana" w:hAnsi="Verdana"/>
          <w:sz w:val="24"/>
          <w:szCs w:val="24"/>
        </w:rPr>
        <w:t>7969, Ley Reguladora del Servicio Público de Transporte Remunerado de Personas en Vehículos en la Modalidad de Taxi, artículo 7.c del Decreto Ejecutivo 28913-MOPT, así como en el punto G8 de la Declaración Jurada, y la declaración jurada contenida en el formulario de su oferta, además de resoluciones del Tribunal Administrativo que señalan lo mismo.</w:t>
      </w:r>
    </w:p>
    <w:p w14:paraId="19F35DFF" w14:textId="77777777" w:rsidR="00DB522F" w:rsidRPr="00D85626" w:rsidRDefault="00BB4F08" w:rsidP="00D85626">
      <w:pPr>
        <w:numPr>
          <w:ilvl w:val="0"/>
          <w:numId w:val="1"/>
        </w:numPr>
        <w:spacing w:after="29" w:line="216" w:lineRule="auto"/>
        <w:ind w:right="537" w:hanging="341"/>
        <w:jc w:val="both"/>
        <w:rPr>
          <w:rFonts w:ascii="Verdana" w:hAnsi="Verdana"/>
          <w:sz w:val="24"/>
          <w:szCs w:val="24"/>
        </w:rPr>
      </w:pPr>
      <w:r w:rsidRPr="00D85626">
        <w:rPr>
          <w:rFonts w:ascii="Verdana" w:hAnsi="Verdana"/>
          <w:sz w:val="24"/>
          <w:szCs w:val="24"/>
        </w:rPr>
        <w:t>Que al haberse comprobado que los siguientes oferentes no cumplen con los requisitos necesarios para contar con la calificación que ostentan, y que por lo tanto no deberían ser adjudicatarios directos, de conformidad con lo señalado en los artículos supra citados, estas ofertas deben tenerse como NULAS.</w:t>
      </w:r>
    </w:p>
    <w:p w14:paraId="2869C925" w14:textId="77777777" w:rsidR="00DB522F" w:rsidRPr="00D85626" w:rsidRDefault="00BB4F08" w:rsidP="00D85626">
      <w:pPr>
        <w:numPr>
          <w:ilvl w:val="0"/>
          <w:numId w:val="1"/>
        </w:numPr>
        <w:spacing w:after="0" w:line="216" w:lineRule="auto"/>
        <w:ind w:right="537" w:hanging="341"/>
        <w:jc w:val="both"/>
        <w:rPr>
          <w:rFonts w:ascii="Verdana" w:hAnsi="Verdana"/>
          <w:sz w:val="24"/>
          <w:szCs w:val="24"/>
        </w:rPr>
      </w:pPr>
      <w:r w:rsidRPr="00D85626">
        <w:rPr>
          <w:rFonts w:ascii="Verdana" w:hAnsi="Verdana"/>
          <w:sz w:val="24"/>
          <w:szCs w:val="24"/>
        </w:rPr>
        <w:t>Que los siguientes oferentes indicaron falsos erróneos (sic) con respecto al requisito de los salarios reportados a la Caja Costarricense de Seguro Social, según se detalla :</w:t>
      </w:r>
      <w:r w:rsidRPr="00D85626">
        <w:rPr>
          <w:rFonts w:ascii="Verdana" w:hAnsi="Verdana"/>
          <w:noProof/>
          <w:sz w:val="24"/>
          <w:szCs w:val="24"/>
        </w:rPr>
        <w:drawing>
          <wp:inline distT="0" distB="0" distL="0" distR="0" wp14:anchorId="48528CE2" wp14:editId="21F3997D">
            <wp:extent cx="432987" cy="21342"/>
            <wp:effectExtent l="0" t="0" r="0" b="0"/>
            <wp:docPr id="84902" name="Picture 84902"/>
            <wp:cNvGraphicFramePr/>
            <a:graphic xmlns:a="http://schemas.openxmlformats.org/drawingml/2006/main">
              <a:graphicData uri="http://schemas.openxmlformats.org/drawingml/2006/picture">
                <pic:pic xmlns:pic="http://schemas.openxmlformats.org/drawingml/2006/picture">
                  <pic:nvPicPr>
                    <pic:cNvPr id="84902" name="Picture 84902"/>
                    <pic:cNvPicPr/>
                  </pic:nvPicPr>
                  <pic:blipFill>
                    <a:blip r:embed="rId7"/>
                    <a:stretch>
                      <a:fillRect/>
                    </a:stretch>
                  </pic:blipFill>
                  <pic:spPr>
                    <a:xfrm>
                      <a:off x="0" y="0"/>
                      <a:ext cx="432987" cy="21342"/>
                    </a:xfrm>
                    <a:prstGeom prst="rect">
                      <a:avLst/>
                    </a:prstGeom>
                  </pic:spPr>
                </pic:pic>
              </a:graphicData>
            </a:graphic>
          </wp:inline>
        </w:drawing>
      </w:r>
    </w:p>
    <w:p w14:paraId="7D564B2F" w14:textId="77777777" w:rsidR="00DB522F" w:rsidRPr="00D85626" w:rsidRDefault="00BB4F08" w:rsidP="00D85626">
      <w:pPr>
        <w:numPr>
          <w:ilvl w:val="0"/>
          <w:numId w:val="1"/>
        </w:numPr>
        <w:spacing w:after="40" w:line="216" w:lineRule="auto"/>
        <w:ind w:right="537" w:hanging="341"/>
        <w:jc w:val="both"/>
        <w:rPr>
          <w:rFonts w:ascii="Verdana" w:hAnsi="Verdana"/>
          <w:sz w:val="24"/>
          <w:szCs w:val="24"/>
        </w:rPr>
      </w:pPr>
      <w:r w:rsidRPr="00D85626">
        <w:rPr>
          <w:rFonts w:ascii="Verdana" w:hAnsi="Verdana"/>
          <w:sz w:val="24"/>
          <w:szCs w:val="24"/>
        </w:rPr>
        <w:t xml:space="preserve">Que los siguientes oferentes presentaron una licencia vencida, en relación con la fecha de recepción de su oferta, o </w:t>
      </w:r>
      <w:proofErr w:type="gramStart"/>
      <w:r w:rsidRPr="00D85626">
        <w:rPr>
          <w:rFonts w:ascii="Verdana" w:hAnsi="Verdana"/>
          <w:sz w:val="24"/>
          <w:szCs w:val="24"/>
        </w:rPr>
        <w:t>bien ,</w:t>
      </w:r>
      <w:proofErr w:type="gramEnd"/>
      <w:r w:rsidRPr="00D85626">
        <w:rPr>
          <w:rFonts w:ascii="Verdana" w:hAnsi="Verdana"/>
          <w:sz w:val="24"/>
          <w:szCs w:val="24"/>
        </w:rPr>
        <w:t xml:space="preserve"> incluyeron en la plica una licencia que no correspondía a la Cl. Que este dato fue verificado con el Departamento de Soporte Técnico del Consejo de Seguridad Vial, confirmándose así que las siguientes personas no contaban con licencia Cl al día, al cierre de recepción de ofertas.</w:t>
      </w:r>
    </w:p>
    <w:tbl>
      <w:tblPr>
        <w:tblStyle w:val="TableGrid"/>
        <w:tblW w:w="7897" w:type="dxa"/>
        <w:tblInd w:w="691" w:type="dxa"/>
        <w:tblCellMar>
          <w:top w:w="52" w:type="dxa"/>
          <w:left w:w="423" w:type="dxa"/>
          <w:right w:w="608" w:type="dxa"/>
        </w:tblCellMar>
        <w:tblLook w:val="04A0" w:firstRow="1" w:lastRow="0" w:firstColumn="1" w:lastColumn="0" w:noHBand="0" w:noVBand="1"/>
      </w:tblPr>
      <w:tblGrid>
        <w:gridCol w:w="7897"/>
      </w:tblGrid>
      <w:tr w:rsidR="00DB522F" w:rsidRPr="00D85626" w14:paraId="6C8A6ACD" w14:textId="77777777">
        <w:trPr>
          <w:trHeight w:val="1085"/>
        </w:trPr>
        <w:tc>
          <w:tcPr>
            <w:tcW w:w="7897" w:type="dxa"/>
            <w:tcBorders>
              <w:top w:val="single" w:sz="2" w:space="0" w:color="000000"/>
              <w:left w:val="single" w:sz="2" w:space="0" w:color="000000"/>
              <w:bottom w:val="single" w:sz="2" w:space="0" w:color="000000"/>
              <w:right w:val="single" w:sz="2" w:space="0" w:color="000000"/>
            </w:tcBorders>
          </w:tcPr>
          <w:p w14:paraId="728F337F" w14:textId="24C81545" w:rsidR="00DB522F" w:rsidRPr="00D85626" w:rsidRDefault="00BB4F08" w:rsidP="00D85626">
            <w:pPr>
              <w:spacing w:line="216" w:lineRule="auto"/>
              <w:ind w:left="346" w:hanging="341"/>
              <w:jc w:val="both"/>
              <w:rPr>
                <w:rFonts w:ascii="Verdana" w:hAnsi="Verdana"/>
                <w:sz w:val="24"/>
                <w:szCs w:val="24"/>
              </w:rPr>
            </w:pPr>
            <w:r w:rsidRPr="00D85626">
              <w:rPr>
                <w:rFonts w:ascii="Verdana" w:hAnsi="Verdana"/>
                <w:sz w:val="24"/>
                <w:szCs w:val="24"/>
              </w:rPr>
              <w:t xml:space="preserve">5- </w:t>
            </w:r>
            <w:r w:rsidR="00050557">
              <w:rPr>
                <w:rFonts w:ascii="Verdana" w:hAnsi="Verdana"/>
                <w:sz w:val="24"/>
                <w:szCs w:val="24"/>
              </w:rPr>
              <w:t>R.M.M</w:t>
            </w:r>
            <w:r w:rsidRPr="00D85626">
              <w:rPr>
                <w:rFonts w:ascii="Verdana" w:hAnsi="Verdana"/>
                <w:sz w:val="24"/>
                <w:szCs w:val="24"/>
              </w:rPr>
              <w:t xml:space="preserve">, cédula </w:t>
            </w:r>
            <w:r w:rsidR="00050557">
              <w:rPr>
                <w:rFonts w:ascii="Verdana" w:hAnsi="Verdana"/>
                <w:sz w:val="24"/>
                <w:szCs w:val="24"/>
              </w:rPr>
              <w:t>XXX</w:t>
            </w:r>
            <w:r w:rsidRPr="00D85626">
              <w:rPr>
                <w:rFonts w:ascii="Verdana" w:hAnsi="Verdana"/>
                <w:sz w:val="24"/>
                <w:szCs w:val="24"/>
              </w:rPr>
              <w:t xml:space="preserve">, Oferta </w:t>
            </w:r>
            <w:r w:rsidR="000867AD">
              <w:rPr>
                <w:rFonts w:ascii="Verdana" w:hAnsi="Verdana"/>
                <w:sz w:val="24"/>
                <w:szCs w:val="24"/>
              </w:rPr>
              <w:t>XXX</w:t>
            </w:r>
            <w:r w:rsidRPr="00D85626">
              <w:rPr>
                <w:rFonts w:ascii="Verdana" w:hAnsi="Verdana"/>
                <w:sz w:val="24"/>
                <w:szCs w:val="24"/>
              </w:rPr>
              <w:t>, Base de operación 000000.</w:t>
            </w:r>
          </w:p>
          <w:p w14:paraId="7AB77EDA" w14:textId="77777777" w:rsidR="00DB522F" w:rsidRPr="00D85626" w:rsidRDefault="00BB4F08" w:rsidP="00D85626">
            <w:pPr>
              <w:ind w:firstLine="5"/>
              <w:jc w:val="both"/>
              <w:rPr>
                <w:rFonts w:ascii="Verdana" w:hAnsi="Verdana"/>
                <w:sz w:val="24"/>
                <w:szCs w:val="24"/>
              </w:rPr>
            </w:pPr>
            <w:r w:rsidRPr="00D85626">
              <w:rPr>
                <w:rFonts w:ascii="Verdana" w:hAnsi="Verdana"/>
                <w:sz w:val="24"/>
                <w:szCs w:val="24"/>
              </w:rPr>
              <w:t>Presentó Licencia vencida desde el 31 de enero del 200,(sic) sobre la oferta no tiene sello de recibido, peor(sic) el formulario esté firmado con fecha 16 de febrero del 2001</w:t>
            </w:r>
          </w:p>
        </w:tc>
      </w:tr>
    </w:tbl>
    <w:p w14:paraId="1530332F" w14:textId="77777777" w:rsidR="00DB522F" w:rsidRPr="00D85626" w:rsidRDefault="00BB4F08" w:rsidP="00D85626">
      <w:pPr>
        <w:spacing w:after="262"/>
        <w:ind w:left="629"/>
        <w:jc w:val="both"/>
        <w:rPr>
          <w:rFonts w:ascii="Verdana" w:hAnsi="Verdana"/>
          <w:sz w:val="24"/>
          <w:szCs w:val="24"/>
        </w:rPr>
      </w:pPr>
      <w:r w:rsidRPr="00D85626">
        <w:rPr>
          <w:rFonts w:ascii="Verdana" w:hAnsi="Verdana"/>
          <w:noProof/>
          <w:sz w:val="24"/>
          <w:szCs w:val="24"/>
        </w:rPr>
        <mc:AlternateContent>
          <mc:Choice Requires="wpg">
            <w:drawing>
              <wp:inline distT="0" distB="0" distL="0" distR="0" wp14:anchorId="19540CA8" wp14:editId="48763E01">
                <wp:extent cx="1762441" cy="6098"/>
                <wp:effectExtent l="0" t="0" r="0" b="0"/>
                <wp:docPr id="84909" name="Group 84909"/>
                <wp:cNvGraphicFramePr/>
                <a:graphic xmlns:a="http://schemas.openxmlformats.org/drawingml/2006/main">
                  <a:graphicData uri="http://schemas.microsoft.com/office/word/2010/wordprocessingGroup">
                    <wpg:wgp>
                      <wpg:cNvGrpSpPr/>
                      <wpg:grpSpPr>
                        <a:xfrm>
                          <a:off x="0" y="0"/>
                          <a:ext cx="1762441" cy="6098"/>
                          <a:chOff x="0" y="0"/>
                          <a:chExt cx="1762441" cy="6098"/>
                        </a:xfrm>
                      </wpg:grpSpPr>
                      <wps:wsp>
                        <wps:cNvPr id="84908" name="Shape 84908"/>
                        <wps:cNvSpPr/>
                        <wps:spPr>
                          <a:xfrm>
                            <a:off x="0" y="0"/>
                            <a:ext cx="1762441" cy="6098"/>
                          </a:xfrm>
                          <a:custGeom>
                            <a:avLst/>
                            <a:gdLst/>
                            <a:ahLst/>
                            <a:cxnLst/>
                            <a:rect l="0" t="0" r="0" b="0"/>
                            <a:pathLst>
                              <a:path w="1762441" h="6098">
                                <a:moveTo>
                                  <a:pt x="0" y="3049"/>
                                </a:moveTo>
                                <a:lnTo>
                                  <a:pt x="1762441"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4909" style="width:138.775pt;height:0.480164pt;mso-position-horizontal-relative:char;mso-position-vertical-relative:line" coordsize="17624,60">
                <v:shape id="Shape 84908" style="position:absolute;width:17624;height:60;left:0;top:0;" coordsize="1762441,6098" path="m0,3049l1762441,3049">
                  <v:stroke weight="0.480164pt" endcap="flat" joinstyle="miter" miterlimit="1" on="true" color="#000000"/>
                  <v:fill on="false" color="#000000"/>
                </v:shape>
              </v:group>
            </w:pict>
          </mc:Fallback>
        </mc:AlternateContent>
      </w:r>
    </w:p>
    <w:p w14:paraId="75285D86" w14:textId="77777777" w:rsidR="00DB522F" w:rsidRPr="00D85626" w:rsidRDefault="00BB4F08" w:rsidP="00D85626">
      <w:pPr>
        <w:spacing w:after="40" w:line="216" w:lineRule="auto"/>
        <w:ind w:left="634" w:right="537"/>
        <w:jc w:val="both"/>
        <w:rPr>
          <w:rFonts w:ascii="Verdana" w:hAnsi="Verdana"/>
          <w:sz w:val="24"/>
          <w:szCs w:val="24"/>
        </w:rPr>
      </w:pPr>
      <w:r w:rsidRPr="00D85626">
        <w:rPr>
          <w:rFonts w:ascii="Verdana" w:hAnsi="Verdana"/>
          <w:noProof/>
          <w:sz w:val="24"/>
          <w:szCs w:val="24"/>
        </w:rPr>
        <w:drawing>
          <wp:anchor distT="0" distB="0" distL="114300" distR="114300" simplePos="0" relativeHeight="251659264" behindDoc="0" locked="0" layoutInCell="1" allowOverlap="0" wp14:anchorId="7B35964F" wp14:editId="51D44EC2">
            <wp:simplePos x="0" y="0"/>
            <wp:positionH relativeFrom="page">
              <wp:posOffset>4098133</wp:posOffset>
            </wp:positionH>
            <wp:positionV relativeFrom="page">
              <wp:posOffset>231718</wp:posOffset>
            </wp:positionV>
            <wp:extent cx="536660" cy="12196"/>
            <wp:effectExtent l="0" t="0" r="0" b="0"/>
            <wp:wrapTopAndBottom/>
            <wp:docPr id="6421" name="Picture 6421"/>
            <wp:cNvGraphicFramePr/>
            <a:graphic xmlns:a="http://schemas.openxmlformats.org/drawingml/2006/main">
              <a:graphicData uri="http://schemas.openxmlformats.org/drawingml/2006/picture">
                <pic:pic xmlns:pic="http://schemas.openxmlformats.org/drawingml/2006/picture">
                  <pic:nvPicPr>
                    <pic:cNvPr id="6421" name="Picture 6421"/>
                    <pic:cNvPicPr/>
                  </pic:nvPicPr>
                  <pic:blipFill>
                    <a:blip r:embed="rId8"/>
                    <a:stretch>
                      <a:fillRect/>
                    </a:stretch>
                  </pic:blipFill>
                  <pic:spPr>
                    <a:xfrm>
                      <a:off x="0" y="0"/>
                      <a:ext cx="536660" cy="12196"/>
                    </a:xfrm>
                    <a:prstGeom prst="rect">
                      <a:avLst/>
                    </a:prstGeom>
                  </pic:spPr>
                </pic:pic>
              </a:graphicData>
            </a:graphic>
          </wp:anchor>
        </w:drawing>
      </w:r>
      <w:r w:rsidRPr="00D85626">
        <w:rPr>
          <w:rFonts w:ascii="Verdana" w:hAnsi="Verdana"/>
          <w:noProof/>
          <w:sz w:val="24"/>
          <w:szCs w:val="24"/>
        </w:rPr>
        <w:drawing>
          <wp:inline distT="0" distB="0" distL="0" distR="0" wp14:anchorId="58DE3E45" wp14:editId="6107B614">
            <wp:extent cx="338462" cy="21342"/>
            <wp:effectExtent l="0" t="0" r="0" b="0"/>
            <wp:docPr id="84904" name="Picture 84904"/>
            <wp:cNvGraphicFramePr/>
            <a:graphic xmlns:a="http://schemas.openxmlformats.org/drawingml/2006/main">
              <a:graphicData uri="http://schemas.openxmlformats.org/drawingml/2006/picture">
                <pic:pic xmlns:pic="http://schemas.openxmlformats.org/drawingml/2006/picture">
                  <pic:nvPicPr>
                    <pic:cNvPr id="84904" name="Picture 84904"/>
                    <pic:cNvPicPr/>
                  </pic:nvPicPr>
                  <pic:blipFill>
                    <a:blip r:embed="rId9"/>
                    <a:stretch>
                      <a:fillRect/>
                    </a:stretch>
                  </pic:blipFill>
                  <pic:spPr>
                    <a:xfrm>
                      <a:off x="0" y="0"/>
                      <a:ext cx="338462" cy="21342"/>
                    </a:xfrm>
                    <a:prstGeom prst="rect">
                      <a:avLst/>
                    </a:prstGeom>
                  </pic:spPr>
                </pic:pic>
              </a:graphicData>
            </a:graphic>
          </wp:inline>
        </w:drawing>
      </w:r>
      <w:r w:rsidRPr="00D85626">
        <w:rPr>
          <w:rFonts w:ascii="Verdana" w:hAnsi="Verdana"/>
          <w:sz w:val="24"/>
          <w:szCs w:val="24"/>
        </w:rPr>
        <w:t xml:space="preserve">POR </w:t>
      </w:r>
      <w:proofErr w:type="gramStart"/>
      <w:r w:rsidRPr="00D85626">
        <w:rPr>
          <w:rFonts w:ascii="Verdana" w:hAnsi="Verdana"/>
          <w:sz w:val="24"/>
          <w:szCs w:val="24"/>
        </w:rPr>
        <w:t>TANTO</w:t>
      </w:r>
      <w:proofErr w:type="gramEnd"/>
      <w:r w:rsidRPr="00D85626">
        <w:rPr>
          <w:rFonts w:ascii="Verdana" w:hAnsi="Verdana"/>
          <w:sz w:val="24"/>
          <w:szCs w:val="24"/>
        </w:rPr>
        <w:t xml:space="preserve"> ACUERDAN, EN FIRME:</w:t>
      </w:r>
    </w:p>
    <w:p w14:paraId="2898DA83" w14:textId="77777777" w:rsidR="00DB522F" w:rsidRPr="00D85626" w:rsidRDefault="00BB4F08" w:rsidP="00D85626">
      <w:pPr>
        <w:spacing w:after="163" w:line="216" w:lineRule="auto"/>
        <w:ind w:left="620" w:right="537" w:hanging="423"/>
        <w:jc w:val="both"/>
        <w:rPr>
          <w:rFonts w:ascii="Verdana" w:hAnsi="Verdana"/>
          <w:sz w:val="24"/>
          <w:szCs w:val="24"/>
        </w:rPr>
      </w:pPr>
      <w:r w:rsidRPr="00D85626">
        <w:rPr>
          <w:rFonts w:ascii="Verdana" w:eastAsia="Calibri" w:hAnsi="Verdana" w:cs="Calibri"/>
          <w:sz w:val="24"/>
          <w:szCs w:val="24"/>
        </w:rPr>
        <w:t xml:space="preserve">1.- </w:t>
      </w:r>
      <w:r w:rsidRPr="00D85626">
        <w:rPr>
          <w:rFonts w:ascii="Verdana" w:hAnsi="Verdana"/>
          <w:sz w:val="24"/>
          <w:szCs w:val="24"/>
        </w:rPr>
        <w:t xml:space="preserve">Acoger la recomendación de la Dirección de Asuntos Jurídicos y excluir del Procedimiento Especial Abreviado de Taxis, a todos los oferentes que de seguido se citan por considerarse </w:t>
      </w:r>
      <w:r w:rsidRPr="00D85626">
        <w:rPr>
          <w:rFonts w:ascii="Verdana" w:hAnsi="Verdana"/>
          <w:sz w:val="24"/>
          <w:szCs w:val="24"/>
        </w:rPr>
        <w:lastRenderedPageBreak/>
        <w:t xml:space="preserve">que la calificación otorgada no es la correcta, pues la formulación (sic) señalada en el formulario no concuerda con la información de la documentación que se adjuntó. Comprobado </w:t>
      </w:r>
      <w:proofErr w:type="spellStart"/>
      <w:r w:rsidRPr="00D85626">
        <w:rPr>
          <w:rFonts w:ascii="Verdana" w:hAnsi="Verdana"/>
          <w:sz w:val="24"/>
          <w:szCs w:val="24"/>
        </w:rPr>
        <w:t>Io</w:t>
      </w:r>
      <w:proofErr w:type="spellEnd"/>
      <w:r w:rsidRPr="00D85626">
        <w:rPr>
          <w:rFonts w:ascii="Verdana" w:hAnsi="Verdana"/>
          <w:sz w:val="24"/>
          <w:szCs w:val="24"/>
        </w:rPr>
        <w:t xml:space="preserve"> anterior, se tiene como nula la oferta de los siguientes participantes •</w:t>
      </w:r>
      <w:r w:rsidRPr="00D85626">
        <w:rPr>
          <w:rFonts w:ascii="Verdana" w:hAnsi="Verdana"/>
          <w:noProof/>
          <w:sz w:val="24"/>
          <w:szCs w:val="24"/>
        </w:rPr>
        <w:drawing>
          <wp:inline distT="0" distB="0" distL="0" distR="0" wp14:anchorId="7FE1155F" wp14:editId="78FDE43B">
            <wp:extent cx="1058075" cy="24392"/>
            <wp:effectExtent l="0" t="0" r="0" b="0"/>
            <wp:docPr id="84906" name="Picture 84906"/>
            <wp:cNvGraphicFramePr/>
            <a:graphic xmlns:a="http://schemas.openxmlformats.org/drawingml/2006/main">
              <a:graphicData uri="http://schemas.openxmlformats.org/drawingml/2006/picture">
                <pic:pic xmlns:pic="http://schemas.openxmlformats.org/drawingml/2006/picture">
                  <pic:nvPicPr>
                    <pic:cNvPr id="84906" name="Picture 84906"/>
                    <pic:cNvPicPr/>
                  </pic:nvPicPr>
                  <pic:blipFill>
                    <a:blip r:embed="rId10"/>
                    <a:stretch>
                      <a:fillRect/>
                    </a:stretch>
                  </pic:blipFill>
                  <pic:spPr>
                    <a:xfrm>
                      <a:off x="0" y="0"/>
                      <a:ext cx="1058075" cy="24392"/>
                    </a:xfrm>
                    <a:prstGeom prst="rect">
                      <a:avLst/>
                    </a:prstGeom>
                  </pic:spPr>
                </pic:pic>
              </a:graphicData>
            </a:graphic>
          </wp:inline>
        </w:drawing>
      </w:r>
    </w:p>
    <w:tbl>
      <w:tblPr>
        <w:tblStyle w:val="TableGrid"/>
        <w:tblW w:w="8461" w:type="dxa"/>
        <w:tblInd w:w="86" w:type="dxa"/>
        <w:tblCellMar>
          <w:top w:w="117" w:type="dxa"/>
          <w:left w:w="154" w:type="dxa"/>
          <w:right w:w="154" w:type="dxa"/>
        </w:tblCellMar>
        <w:tblLook w:val="04A0" w:firstRow="1" w:lastRow="0" w:firstColumn="1" w:lastColumn="0" w:noHBand="0" w:noVBand="1"/>
      </w:tblPr>
      <w:tblGrid>
        <w:gridCol w:w="8461"/>
      </w:tblGrid>
      <w:tr w:rsidR="00DB522F" w:rsidRPr="00D85626" w14:paraId="7FFA2701" w14:textId="77777777">
        <w:trPr>
          <w:trHeight w:val="1319"/>
        </w:trPr>
        <w:tc>
          <w:tcPr>
            <w:tcW w:w="8461" w:type="dxa"/>
            <w:tcBorders>
              <w:top w:val="single" w:sz="2" w:space="0" w:color="000000"/>
              <w:left w:val="single" w:sz="2" w:space="0" w:color="000000"/>
              <w:bottom w:val="single" w:sz="2" w:space="0" w:color="000000"/>
              <w:right w:val="single" w:sz="2" w:space="0" w:color="000000"/>
            </w:tcBorders>
          </w:tcPr>
          <w:p w14:paraId="0B039EBF" w14:textId="28A80918" w:rsidR="00DB522F" w:rsidRPr="00D85626" w:rsidRDefault="00BB4F08" w:rsidP="00D85626">
            <w:pPr>
              <w:spacing w:line="216" w:lineRule="auto"/>
              <w:ind w:left="341" w:firstLine="10"/>
              <w:jc w:val="both"/>
              <w:rPr>
                <w:rFonts w:ascii="Verdana" w:hAnsi="Verdana"/>
                <w:sz w:val="24"/>
                <w:szCs w:val="24"/>
              </w:rPr>
            </w:pPr>
            <w:r w:rsidRPr="00D85626">
              <w:rPr>
                <w:rFonts w:ascii="Verdana" w:hAnsi="Verdana"/>
                <w:sz w:val="24"/>
                <w:szCs w:val="24"/>
              </w:rPr>
              <w:t xml:space="preserve">15- </w:t>
            </w:r>
            <w:r w:rsidR="00050557">
              <w:rPr>
                <w:rFonts w:ascii="Verdana" w:hAnsi="Verdana"/>
                <w:sz w:val="24"/>
                <w:szCs w:val="24"/>
              </w:rPr>
              <w:t>R.M.M</w:t>
            </w:r>
            <w:r w:rsidRPr="00D85626">
              <w:rPr>
                <w:rFonts w:ascii="Verdana" w:hAnsi="Verdana"/>
                <w:sz w:val="24"/>
                <w:szCs w:val="24"/>
              </w:rPr>
              <w:t xml:space="preserve">, cédula </w:t>
            </w:r>
            <w:r w:rsidR="00050557">
              <w:rPr>
                <w:rFonts w:ascii="Verdana" w:hAnsi="Verdana"/>
                <w:sz w:val="24"/>
                <w:szCs w:val="24"/>
              </w:rPr>
              <w:t>XXX</w:t>
            </w:r>
            <w:r w:rsidRPr="00D85626">
              <w:rPr>
                <w:rFonts w:ascii="Verdana" w:hAnsi="Verdana"/>
                <w:sz w:val="24"/>
                <w:szCs w:val="24"/>
              </w:rPr>
              <w:t xml:space="preserve">, Oferta </w:t>
            </w:r>
            <w:r w:rsidR="000867AD">
              <w:rPr>
                <w:rFonts w:ascii="Verdana" w:hAnsi="Verdana"/>
                <w:sz w:val="24"/>
                <w:szCs w:val="24"/>
              </w:rPr>
              <w:t>XXX</w:t>
            </w:r>
            <w:r w:rsidRPr="00D85626">
              <w:rPr>
                <w:rFonts w:ascii="Verdana" w:hAnsi="Verdana"/>
                <w:sz w:val="24"/>
                <w:szCs w:val="24"/>
              </w:rPr>
              <w:t>, Base de operación 000000.</w:t>
            </w:r>
          </w:p>
          <w:p w14:paraId="24EDBFFC" w14:textId="77777777" w:rsidR="00DB522F" w:rsidRPr="00D85626" w:rsidRDefault="00BB4F08" w:rsidP="00D85626">
            <w:pPr>
              <w:spacing w:line="216" w:lineRule="auto"/>
              <w:ind w:firstLine="5"/>
              <w:jc w:val="both"/>
              <w:rPr>
                <w:rFonts w:ascii="Verdana" w:hAnsi="Verdana"/>
                <w:sz w:val="24"/>
                <w:szCs w:val="24"/>
              </w:rPr>
            </w:pPr>
            <w:r w:rsidRPr="00D85626">
              <w:rPr>
                <w:rFonts w:ascii="Verdana" w:hAnsi="Verdana"/>
                <w:sz w:val="24"/>
                <w:szCs w:val="24"/>
              </w:rPr>
              <w:t xml:space="preserve">Presentó Licencia vencida desde el 31 de enero del </w:t>
            </w:r>
            <w:proofErr w:type="gramStart"/>
            <w:r w:rsidRPr="00D85626">
              <w:rPr>
                <w:rFonts w:ascii="Verdana" w:hAnsi="Verdana"/>
                <w:sz w:val="24"/>
                <w:szCs w:val="24"/>
              </w:rPr>
              <w:t>200,(</w:t>
            </w:r>
            <w:proofErr w:type="gramEnd"/>
            <w:r w:rsidRPr="00D85626">
              <w:rPr>
                <w:rFonts w:ascii="Verdana" w:hAnsi="Verdana"/>
                <w:sz w:val="24"/>
                <w:szCs w:val="24"/>
              </w:rPr>
              <w:t>sic) sobre la oferta no tiene sello de recibido, peor(sic) el formulario está firmado con fecha 16 de febrero del</w:t>
            </w:r>
          </w:p>
          <w:p w14:paraId="4FEADBAC" w14:textId="77777777" w:rsidR="00DB522F" w:rsidRPr="00D85626" w:rsidRDefault="00BB4F08" w:rsidP="00D85626">
            <w:pPr>
              <w:ind w:left="5"/>
              <w:jc w:val="both"/>
              <w:rPr>
                <w:rFonts w:ascii="Verdana" w:hAnsi="Verdana"/>
                <w:sz w:val="24"/>
                <w:szCs w:val="24"/>
              </w:rPr>
            </w:pPr>
            <w:r w:rsidRPr="00D85626">
              <w:rPr>
                <w:rFonts w:ascii="Verdana" w:eastAsia="Calibri" w:hAnsi="Verdana" w:cs="Calibri"/>
                <w:sz w:val="24"/>
                <w:szCs w:val="24"/>
              </w:rPr>
              <w:t>2001</w:t>
            </w:r>
          </w:p>
        </w:tc>
      </w:tr>
    </w:tbl>
    <w:p w14:paraId="3AB7432E" w14:textId="77777777" w:rsidR="00DB522F" w:rsidRPr="00D85626" w:rsidRDefault="00BB4F08" w:rsidP="00D85626">
      <w:pPr>
        <w:spacing w:after="261" w:line="216" w:lineRule="auto"/>
        <w:ind w:left="639" w:right="537"/>
        <w:jc w:val="both"/>
        <w:rPr>
          <w:rFonts w:ascii="Verdana" w:hAnsi="Verdana"/>
          <w:sz w:val="24"/>
          <w:szCs w:val="24"/>
        </w:rPr>
      </w:pPr>
      <w:r w:rsidRPr="00D85626">
        <w:rPr>
          <w:rFonts w:ascii="Verdana" w:hAnsi="Verdana"/>
          <w:sz w:val="24"/>
          <w:szCs w:val="24"/>
        </w:rPr>
        <w:t>2.-PUBLIQUESE".</w:t>
      </w:r>
    </w:p>
    <w:p w14:paraId="5FE11901" w14:textId="77777777" w:rsidR="000867AD" w:rsidRDefault="00BB4F08" w:rsidP="000867AD">
      <w:pPr>
        <w:spacing w:after="790" w:line="216" w:lineRule="auto"/>
        <w:ind w:left="91" w:right="4" w:firstLine="4"/>
        <w:jc w:val="both"/>
        <w:rPr>
          <w:rFonts w:ascii="Verdana" w:hAnsi="Verdana"/>
          <w:sz w:val="24"/>
          <w:szCs w:val="24"/>
        </w:rPr>
      </w:pPr>
      <w:r w:rsidRPr="00D85626">
        <w:rPr>
          <w:rFonts w:ascii="Verdana" w:hAnsi="Verdana"/>
          <w:sz w:val="24"/>
          <w:szCs w:val="24"/>
        </w:rPr>
        <w:t xml:space="preserve">SEGUNDO: Que el señor </w:t>
      </w:r>
      <w:r w:rsidR="00050557">
        <w:rPr>
          <w:rFonts w:ascii="Verdana" w:hAnsi="Verdana"/>
          <w:sz w:val="24"/>
          <w:szCs w:val="24"/>
        </w:rPr>
        <w:t>R.M.M</w:t>
      </w:r>
      <w:r w:rsidRPr="00D85626">
        <w:rPr>
          <w:rFonts w:ascii="Verdana" w:hAnsi="Verdana"/>
          <w:sz w:val="24"/>
          <w:szCs w:val="24"/>
        </w:rPr>
        <w:t xml:space="preserve">, cédula de identidad número </w:t>
      </w:r>
      <w:r w:rsidR="000867AD">
        <w:rPr>
          <w:rFonts w:ascii="Verdana" w:hAnsi="Verdana"/>
          <w:sz w:val="24"/>
          <w:szCs w:val="24"/>
        </w:rPr>
        <w:t>XXX</w:t>
      </w:r>
      <w:r w:rsidRPr="00D85626">
        <w:rPr>
          <w:rFonts w:ascii="Verdana" w:hAnsi="Verdana"/>
          <w:sz w:val="24"/>
          <w:szCs w:val="24"/>
        </w:rPr>
        <w:t xml:space="preserve">, representado en este acto por la señora </w:t>
      </w:r>
      <w:r w:rsidR="00050557">
        <w:rPr>
          <w:rFonts w:ascii="Verdana" w:hAnsi="Verdana"/>
          <w:sz w:val="24"/>
          <w:szCs w:val="24"/>
        </w:rPr>
        <w:t>P.R.R.</w:t>
      </w:r>
      <w:r w:rsidRPr="00D85626">
        <w:rPr>
          <w:rFonts w:ascii="Verdana" w:hAnsi="Verdana"/>
          <w:sz w:val="24"/>
          <w:szCs w:val="24"/>
        </w:rPr>
        <w:t xml:space="preserve">, cédula número </w:t>
      </w:r>
      <w:r w:rsidR="00050557">
        <w:rPr>
          <w:rFonts w:ascii="Verdana" w:hAnsi="Verdana"/>
          <w:sz w:val="24"/>
          <w:szCs w:val="24"/>
        </w:rPr>
        <w:t>XXX</w:t>
      </w:r>
      <w:r w:rsidRPr="00D85626">
        <w:rPr>
          <w:rFonts w:ascii="Verdana" w:hAnsi="Verdana"/>
          <w:sz w:val="24"/>
          <w:szCs w:val="24"/>
        </w:rPr>
        <w:t xml:space="preserve">, en su condición de APODERADA ESPECIAL, , presenta Recurso de Apelación en subsidio e Incidente de Suspensión de efectos del acto administrativo, en contra del artículo 09, de la Sesión Ordinaria 092003, del 18 de marzo de 2003, adoptado por la Junta Directiva del Consejo de Transporte Público y que fuera publicado en La Gaceta N </w:t>
      </w:r>
      <w:r w:rsidRPr="00D85626">
        <w:rPr>
          <w:rFonts w:ascii="Verdana" w:hAnsi="Verdana"/>
          <w:sz w:val="24"/>
          <w:szCs w:val="24"/>
          <w:vertAlign w:val="superscript"/>
        </w:rPr>
        <w:t xml:space="preserve">O </w:t>
      </w:r>
      <w:r w:rsidRPr="00D85626">
        <w:rPr>
          <w:rFonts w:ascii="Verdana" w:hAnsi="Verdana"/>
          <w:sz w:val="24"/>
          <w:szCs w:val="24"/>
        </w:rPr>
        <w:t>70, del miércoles</w:t>
      </w:r>
      <w:r w:rsidR="00D85626">
        <w:rPr>
          <w:rFonts w:ascii="Verdana" w:hAnsi="Verdana"/>
          <w:sz w:val="24"/>
          <w:szCs w:val="24"/>
        </w:rPr>
        <w:t xml:space="preserve"> </w:t>
      </w:r>
      <w:r w:rsidRPr="00D85626">
        <w:rPr>
          <w:rFonts w:ascii="Verdana" w:hAnsi="Verdana"/>
          <w:sz w:val="24"/>
          <w:szCs w:val="24"/>
        </w:rPr>
        <w:t>nueve de abril del dos mil tres; por lo siguiente: ( véase folios 02 al 05 del Legajo al expediente administrativo)</w:t>
      </w:r>
    </w:p>
    <w:p w14:paraId="38A22FBC" w14:textId="77777777" w:rsidR="000867AD" w:rsidRDefault="00BB4F08" w:rsidP="000867AD">
      <w:pPr>
        <w:spacing w:after="790" w:line="216" w:lineRule="auto"/>
        <w:ind w:left="91" w:right="4" w:firstLine="4"/>
        <w:jc w:val="both"/>
        <w:rPr>
          <w:rFonts w:ascii="Verdana" w:hAnsi="Verdana"/>
          <w:sz w:val="24"/>
          <w:szCs w:val="24"/>
        </w:rPr>
      </w:pPr>
      <w:r w:rsidRPr="00D85626">
        <w:rPr>
          <w:rFonts w:ascii="Verdana" w:hAnsi="Verdana"/>
          <w:sz w:val="24"/>
          <w:szCs w:val="24"/>
        </w:rPr>
        <w:t xml:space="preserve">a)- Que impugna el artículo 09, de la Sesión </w:t>
      </w:r>
      <w:proofErr w:type="spellStart"/>
      <w:r w:rsidRPr="00D85626">
        <w:rPr>
          <w:rFonts w:ascii="Verdana" w:hAnsi="Verdana"/>
          <w:sz w:val="24"/>
          <w:szCs w:val="24"/>
        </w:rPr>
        <w:t>Ordinarla</w:t>
      </w:r>
      <w:proofErr w:type="spellEnd"/>
      <w:r w:rsidRPr="00D85626">
        <w:rPr>
          <w:rFonts w:ascii="Verdana" w:hAnsi="Verdana"/>
          <w:sz w:val="24"/>
          <w:szCs w:val="24"/>
        </w:rPr>
        <w:t xml:space="preserve"> 09-2003, por cuanto es un acto ilegítimo, ya que el hecho de tener la Licencia vencida no es una nulidad absoluta, ya que la Administración no puede ir sobre sus propios actos declarativos de derechos y sin procedimiento previo como en éste caso suprimirlos.</w:t>
      </w:r>
      <w:r w:rsidRPr="00D85626">
        <w:rPr>
          <w:rFonts w:ascii="Verdana" w:hAnsi="Verdana"/>
          <w:noProof/>
          <w:sz w:val="24"/>
          <w:szCs w:val="24"/>
        </w:rPr>
        <w:drawing>
          <wp:inline distT="0" distB="0" distL="0" distR="0" wp14:anchorId="3F299C0D" wp14:editId="3A5478DD">
            <wp:extent cx="9148" cy="15245"/>
            <wp:effectExtent l="0" t="0" r="0" b="0"/>
            <wp:docPr id="10630" name="Picture 10630"/>
            <wp:cNvGraphicFramePr/>
            <a:graphic xmlns:a="http://schemas.openxmlformats.org/drawingml/2006/main">
              <a:graphicData uri="http://schemas.openxmlformats.org/drawingml/2006/picture">
                <pic:pic xmlns:pic="http://schemas.openxmlformats.org/drawingml/2006/picture">
                  <pic:nvPicPr>
                    <pic:cNvPr id="10630" name="Picture 10630"/>
                    <pic:cNvPicPr/>
                  </pic:nvPicPr>
                  <pic:blipFill>
                    <a:blip r:embed="rId11"/>
                    <a:stretch>
                      <a:fillRect/>
                    </a:stretch>
                  </pic:blipFill>
                  <pic:spPr>
                    <a:xfrm>
                      <a:off x="0" y="0"/>
                      <a:ext cx="9148" cy="15245"/>
                    </a:xfrm>
                    <a:prstGeom prst="rect">
                      <a:avLst/>
                    </a:prstGeom>
                  </pic:spPr>
                </pic:pic>
              </a:graphicData>
            </a:graphic>
          </wp:inline>
        </w:drawing>
      </w:r>
    </w:p>
    <w:p w14:paraId="3F2AF4BB" w14:textId="2EEF97E0" w:rsidR="00DB522F" w:rsidRPr="00D85626" w:rsidRDefault="00BB4F08" w:rsidP="000867AD">
      <w:pPr>
        <w:spacing w:after="790" w:line="216" w:lineRule="auto"/>
        <w:ind w:left="91" w:right="4" w:firstLine="4"/>
        <w:jc w:val="both"/>
        <w:rPr>
          <w:rFonts w:ascii="Verdana" w:hAnsi="Verdana"/>
          <w:sz w:val="24"/>
          <w:szCs w:val="24"/>
        </w:rPr>
      </w:pPr>
      <w:r w:rsidRPr="00D85626">
        <w:rPr>
          <w:rFonts w:ascii="Verdana" w:hAnsi="Verdana"/>
          <w:sz w:val="24"/>
          <w:szCs w:val="24"/>
        </w:rPr>
        <w:t>b)- Que ostenta la Legitimación suficiente para actuar en el presente caso, por cuanto se le han suprimido derechos legítimos.</w:t>
      </w:r>
    </w:p>
    <w:p w14:paraId="6DFB8C16" w14:textId="410E2473" w:rsidR="00DB522F" w:rsidRDefault="00BB4F08" w:rsidP="00D85626">
      <w:pPr>
        <w:spacing w:after="3" w:line="216" w:lineRule="auto"/>
        <w:ind w:left="67" w:right="4" w:firstLine="4"/>
        <w:jc w:val="both"/>
        <w:rPr>
          <w:rFonts w:ascii="Verdana" w:hAnsi="Verdana"/>
          <w:sz w:val="24"/>
          <w:szCs w:val="24"/>
        </w:rPr>
      </w:pPr>
      <w:r w:rsidRPr="00D85626">
        <w:rPr>
          <w:rFonts w:ascii="Verdana" w:hAnsi="Verdana"/>
          <w:sz w:val="24"/>
          <w:szCs w:val="24"/>
        </w:rPr>
        <w:t xml:space="preserve">c)- Que está recurriendo en tiempo el acuerdo impugnado, dentro de </w:t>
      </w:r>
      <w:proofErr w:type="spellStart"/>
      <w:r w:rsidRPr="00D85626">
        <w:rPr>
          <w:rFonts w:ascii="Verdana" w:hAnsi="Verdana"/>
          <w:sz w:val="24"/>
          <w:szCs w:val="24"/>
        </w:rPr>
        <w:t>ros</w:t>
      </w:r>
      <w:proofErr w:type="spellEnd"/>
      <w:r w:rsidRPr="00D85626">
        <w:rPr>
          <w:rFonts w:ascii="Verdana" w:hAnsi="Verdana"/>
          <w:sz w:val="24"/>
          <w:szCs w:val="24"/>
        </w:rPr>
        <w:t xml:space="preserve"> términos de la Ley 7969.</w:t>
      </w:r>
    </w:p>
    <w:p w14:paraId="569931DC" w14:textId="4E1A95D8" w:rsidR="000867AD" w:rsidRDefault="000867AD" w:rsidP="00D85626">
      <w:pPr>
        <w:spacing w:after="3" w:line="216" w:lineRule="auto"/>
        <w:ind w:left="67" w:right="4" w:firstLine="4"/>
        <w:jc w:val="both"/>
        <w:rPr>
          <w:rFonts w:ascii="Verdana" w:hAnsi="Verdana"/>
          <w:sz w:val="24"/>
          <w:szCs w:val="24"/>
        </w:rPr>
      </w:pPr>
    </w:p>
    <w:p w14:paraId="6CF35FE6" w14:textId="77777777" w:rsidR="000867AD" w:rsidRPr="00D85626" w:rsidRDefault="000867AD" w:rsidP="00D85626">
      <w:pPr>
        <w:spacing w:after="3" w:line="216" w:lineRule="auto"/>
        <w:ind w:left="67" w:right="4" w:firstLine="4"/>
        <w:jc w:val="both"/>
        <w:rPr>
          <w:rFonts w:ascii="Verdana" w:hAnsi="Verdana"/>
          <w:sz w:val="24"/>
          <w:szCs w:val="24"/>
        </w:rPr>
      </w:pPr>
    </w:p>
    <w:p w14:paraId="663A263F" w14:textId="1CAD4751" w:rsidR="00DB522F" w:rsidRDefault="00BB4F08" w:rsidP="00D85626">
      <w:pPr>
        <w:spacing w:after="3" w:line="216" w:lineRule="auto"/>
        <w:ind w:left="67" w:right="4" w:firstLine="4"/>
        <w:jc w:val="both"/>
        <w:rPr>
          <w:rFonts w:ascii="Verdana" w:hAnsi="Verdana"/>
          <w:sz w:val="24"/>
          <w:szCs w:val="24"/>
        </w:rPr>
      </w:pPr>
      <w:r w:rsidRPr="00D85626">
        <w:rPr>
          <w:rFonts w:ascii="Verdana" w:hAnsi="Verdana"/>
          <w:sz w:val="24"/>
          <w:szCs w:val="24"/>
        </w:rPr>
        <w:t xml:space="preserve">d)-Que participó en el Primer Procedimiento Especial Abreviado de Licitación de Taxi, mediante formulario Número </w:t>
      </w:r>
      <w:r w:rsidR="000867AD">
        <w:rPr>
          <w:rFonts w:ascii="Verdana" w:hAnsi="Verdana"/>
          <w:sz w:val="24"/>
          <w:szCs w:val="24"/>
        </w:rPr>
        <w:t>XXX</w:t>
      </w:r>
      <w:r w:rsidRPr="00D85626">
        <w:rPr>
          <w:rFonts w:ascii="Verdana" w:hAnsi="Verdana"/>
          <w:sz w:val="24"/>
          <w:szCs w:val="24"/>
        </w:rPr>
        <w:t xml:space="preserve">, de fecha 15 de febrero de 2001, para la base de operaciones de San José, siendo que se le otorgaron 100 puntos de calificación, mediante acuerdo firme publicado en el alcance 66 a la Gaceta Número 171, de fecha 06 de </w:t>
      </w:r>
      <w:r w:rsidRPr="00D85626">
        <w:rPr>
          <w:rFonts w:ascii="Verdana" w:hAnsi="Verdana"/>
          <w:sz w:val="24"/>
          <w:szCs w:val="24"/>
        </w:rPr>
        <w:lastRenderedPageBreak/>
        <w:t>setiembre del 2001, hecho que se ratifica en el alcance 73, a la Gaceta 199, de fecha 17 de octubre de 2001.</w:t>
      </w:r>
    </w:p>
    <w:p w14:paraId="3E95AD4B" w14:textId="0F25D8F0" w:rsidR="000867AD" w:rsidRDefault="000867AD" w:rsidP="00D85626">
      <w:pPr>
        <w:spacing w:after="3" w:line="216" w:lineRule="auto"/>
        <w:ind w:left="67" w:right="4" w:firstLine="4"/>
        <w:jc w:val="both"/>
        <w:rPr>
          <w:rFonts w:ascii="Verdana" w:hAnsi="Verdana"/>
          <w:sz w:val="24"/>
          <w:szCs w:val="24"/>
        </w:rPr>
      </w:pPr>
    </w:p>
    <w:p w14:paraId="3A0015A0" w14:textId="77777777" w:rsidR="000867AD" w:rsidRPr="00D85626" w:rsidRDefault="000867AD" w:rsidP="00D85626">
      <w:pPr>
        <w:spacing w:after="3" w:line="216" w:lineRule="auto"/>
        <w:ind w:left="67" w:right="4" w:firstLine="4"/>
        <w:jc w:val="both"/>
        <w:rPr>
          <w:rFonts w:ascii="Verdana" w:hAnsi="Verdana"/>
          <w:sz w:val="24"/>
          <w:szCs w:val="24"/>
        </w:rPr>
      </w:pPr>
    </w:p>
    <w:p w14:paraId="5FDA1B46" w14:textId="304A7BEF" w:rsidR="00DB522F" w:rsidRDefault="00BB4F08" w:rsidP="00D85626">
      <w:pPr>
        <w:spacing w:after="3" w:line="216" w:lineRule="auto"/>
        <w:ind w:left="67" w:right="4" w:firstLine="4"/>
        <w:jc w:val="both"/>
        <w:rPr>
          <w:rFonts w:ascii="Verdana" w:hAnsi="Verdana"/>
          <w:sz w:val="24"/>
          <w:szCs w:val="24"/>
        </w:rPr>
      </w:pPr>
      <w:r w:rsidRPr="00D85626">
        <w:rPr>
          <w:rFonts w:ascii="Verdana" w:hAnsi="Verdana"/>
          <w:sz w:val="24"/>
          <w:szCs w:val="24"/>
        </w:rPr>
        <w:t>e)- Que en el alcance 75-A, a la Gaceta 207, del 29 de octubre de 2001, se le vuelve a calificar con cien puntos y con fundamento en ello se le otorga una concesión de taxi de manera directa, acto firme que es revocado por la Administración, mediante artículo 09 de la Sesión Ordinaria 09-2003, de marzo de 2003, bajo el argumento de que no había presentado la Licencia al Día.</w:t>
      </w:r>
    </w:p>
    <w:p w14:paraId="34814D60" w14:textId="5F8235A3" w:rsidR="000867AD" w:rsidRDefault="000867AD" w:rsidP="00D85626">
      <w:pPr>
        <w:spacing w:after="3" w:line="216" w:lineRule="auto"/>
        <w:ind w:left="67" w:right="4" w:firstLine="4"/>
        <w:jc w:val="both"/>
        <w:rPr>
          <w:rFonts w:ascii="Verdana" w:hAnsi="Verdana"/>
          <w:sz w:val="24"/>
          <w:szCs w:val="24"/>
        </w:rPr>
      </w:pPr>
    </w:p>
    <w:p w14:paraId="21509F49" w14:textId="77777777" w:rsidR="000867AD" w:rsidRPr="00D85626" w:rsidRDefault="000867AD" w:rsidP="00D85626">
      <w:pPr>
        <w:spacing w:after="3" w:line="216" w:lineRule="auto"/>
        <w:ind w:left="67" w:right="4" w:firstLine="4"/>
        <w:jc w:val="both"/>
        <w:rPr>
          <w:rFonts w:ascii="Verdana" w:hAnsi="Verdana"/>
          <w:sz w:val="24"/>
          <w:szCs w:val="24"/>
        </w:rPr>
      </w:pPr>
    </w:p>
    <w:p w14:paraId="4D5524D8" w14:textId="2CFB6AAB" w:rsidR="00DB522F" w:rsidRDefault="00BB4F08" w:rsidP="00D85626">
      <w:pPr>
        <w:spacing w:after="3" w:line="216" w:lineRule="auto"/>
        <w:ind w:left="67" w:right="4" w:firstLine="4"/>
        <w:jc w:val="both"/>
        <w:rPr>
          <w:rFonts w:ascii="Verdana" w:hAnsi="Verdana"/>
          <w:sz w:val="24"/>
          <w:szCs w:val="24"/>
        </w:rPr>
      </w:pPr>
      <w:r w:rsidRPr="00D85626">
        <w:rPr>
          <w:rFonts w:ascii="Verdana" w:hAnsi="Verdana"/>
          <w:noProof/>
          <w:sz w:val="24"/>
          <w:szCs w:val="24"/>
        </w:rPr>
        <w:drawing>
          <wp:anchor distT="0" distB="0" distL="114300" distR="114300" simplePos="0" relativeHeight="251660288" behindDoc="0" locked="0" layoutInCell="1" allowOverlap="0" wp14:anchorId="55AD7D77" wp14:editId="7BB32D7F">
            <wp:simplePos x="0" y="0"/>
            <wp:positionH relativeFrom="page">
              <wp:posOffset>3985312</wp:posOffset>
            </wp:positionH>
            <wp:positionV relativeFrom="page">
              <wp:posOffset>231718</wp:posOffset>
            </wp:positionV>
            <wp:extent cx="1103813" cy="21342"/>
            <wp:effectExtent l="0" t="0" r="0" b="0"/>
            <wp:wrapTopAndBottom/>
            <wp:docPr id="10678" name="Picture 10678"/>
            <wp:cNvGraphicFramePr/>
            <a:graphic xmlns:a="http://schemas.openxmlformats.org/drawingml/2006/main">
              <a:graphicData uri="http://schemas.openxmlformats.org/drawingml/2006/picture">
                <pic:pic xmlns:pic="http://schemas.openxmlformats.org/drawingml/2006/picture">
                  <pic:nvPicPr>
                    <pic:cNvPr id="10678" name="Picture 10678"/>
                    <pic:cNvPicPr/>
                  </pic:nvPicPr>
                  <pic:blipFill>
                    <a:blip r:embed="rId12"/>
                    <a:stretch>
                      <a:fillRect/>
                    </a:stretch>
                  </pic:blipFill>
                  <pic:spPr>
                    <a:xfrm>
                      <a:off x="0" y="0"/>
                      <a:ext cx="1103813" cy="21342"/>
                    </a:xfrm>
                    <a:prstGeom prst="rect">
                      <a:avLst/>
                    </a:prstGeom>
                  </pic:spPr>
                </pic:pic>
              </a:graphicData>
            </a:graphic>
          </wp:anchor>
        </w:drawing>
      </w:r>
      <w:r w:rsidRPr="00D85626">
        <w:rPr>
          <w:rFonts w:ascii="Verdana" w:hAnsi="Verdana"/>
          <w:noProof/>
          <w:sz w:val="24"/>
          <w:szCs w:val="24"/>
        </w:rPr>
        <w:drawing>
          <wp:anchor distT="0" distB="0" distL="114300" distR="114300" simplePos="0" relativeHeight="251661312" behindDoc="0" locked="0" layoutInCell="1" allowOverlap="0" wp14:anchorId="23E5573A" wp14:editId="305009BD">
            <wp:simplePos x="0" y="0"/>
            <wp:positionH relativeFrom="page">
              <wp:posOffset>6537498</wp:posOffset>
            </wp:positionH>
            <wp:positionV relativeFrom="page">
              <wp:posOffset>265256</wp:posOffset>
            </wp:positionV>
            <wp:extent cx="500069" cy="15245"/>
            <wp:effectExtent l="0" t="0" r="0" b="0"/>
            <wp:wrapTopAndBottom/>
            <wp:docPr id="10679" name="Picture 10679"/>
            <wp:cNvGraphicFramePr/>
            <a:graphic xmlns:a="http://schemas.openxmlformats.org/drawingml/2006/main">
              <a:graphicData uri="http://schemas.openxmlformats.org/drawingml/2006/picture">
                <pic:pic xmlns:pic="http://schemas.openxmlformats.org/drawingml/2006/picture">
                  <pic:nvPicPr>
                    <pic:cNvPr id="10679" name="Picture 10679"/>
                    <pic:cNvPicPr/>
                  </pic:nvPicPr>
                  <pic:blipFill>
                    <a:blip r:embed="rId13"/>
                    <a:stretch>
                      <a:fillRect/>
                    </a:stretch>
                  </pic:blipFill>
                  <pic:spPr>
                    <a:xfrm>
                      <a:off x="0" y="0"/>
                      <a:ext cx="500069" cy="15245"/>
                    </a:xfrm>
                    <a:prstGeom prst="rect">
                      <a:avLst/>
                    </a:prstGeom>
                  </pic:spPr>
                </pic:pic>
              </a:graphicData>
            </a:graphic>
          </wp:anchor>
        </w:drawing>
      </w:r>
      <w:r w:rsidRPr="00D85626">
        <w:rPr>
          <w:rFonts w:ascii="Verdana" w:hAnsi="Verdana"/>
          <w:sz w:val="24"/>
          <w:szCs w:val="24"/>
        </w:rPr>
        <w:t xml:space="preserve">f)-Que el acto impugnado es ilegal y la Administración ha violentado los principios consagrados en los artículos 11, 41 de la Constitución Política y 11 de la Ley General de la Administración Pública, ya que </w:t>
      </w:r>
      <w:proofErr w:type="spellStart"/>
      <w:r w:rsidRPr="00D85626">
        <w:rPr>
          <w:rFonts w:ascii="Verdana" w:hAnsi="Verdana"/>
          <w:sz w:val="24"/>
          <w:szCs w:val="24"/>
        </w:rPr>
        <w:t>entratándose</w:t>
      </w:r>
      <w:proofErr w:type="spellEnd"/>
      <w:r w:rsidRPr="00D85626">
        <w:rPr>
          <w:rFonts w:ascii="Verdana" w:hAnsi="Verdana"/>
          <w:sz w:val="24"/>
          <w:szCs w:val="24"/>
        </w:rPr>
        <w:t xml:space="preserve"> de un acto declarativo de derechos, la Administración no puede volver sobre sus propios actos, sin dar audiencia al afectado y sin seguir los procedimientos dispuestos en los artículos 173 y siguientes de la Ley General de la Administración Pública, en virtud de lo que se denomina, el Principio de Intangibilidad de los Actos Propios.</w:t>
      </w:r>
    </w:p>
    <w:p w14:paraId="4437EFF9" w14:textId="30FDF2BB" w:rsidR="000867AD" w:rsidRDefault="000867AD" w:rsidP="00D85626">
      <w:pPr>
        <w:spacing w:after="3" w:line="216" w:lineRule="auto"/>
        <w:ind w:left="67" w:right="4" w:firstLine="4"/>
        <w:jc w:val="both"/>
        <w:rPr>
          <w:rFonts w:ascii="Verdana" w:hAnsi="Verdana"/>
          <w:sz w:val="24"/>
          <w:szCs w:val="24"/>
        </w:rPr>
      </w:pPr>
    </w:p>
    <w:p w14:paraId="1955D085" w14:textId="77777777" w:rsidR="000867AD" w:rsidRPr="00D85626" w:rsidRDefault="000867AD" w:rsidP="00D85626">
      <w:pPr>
        <w:spacing w:after="3" w:line="216" w:lineRule="auto"/>
        <w:ind w:left="67" w:right="4" w:firstLine="4"/>
        <w:jc w:val="both"/>
        <w:rPr>
          <w:rFonts w:ascii="Verdana" w:hAnsi="Verdana"/>
          <w:sz w:val="24"/>
          <w:szCs w:val="24"/>
        </w:rPr>
      </w:pPr>
    </w:p>
    <w:p w14:paraId="56735932" w14:textId="0C2D36F7" w:rsidR="00DB522F" w:rsidRDefault="00BB4F08" w:rsidP="00D85626">
      <w:pPr>
        <w:spacing w:after="3" w:line="216" w:lineRule="auto"/>
        <w:ind w:left="67" w:right="4" w:firstLine="4"/>
        <w:jc w:val="both"/>
        <w:rPr>
          <w:rFonts w:ascii="Verdana" w:hAnsi="Verdana"/>
          <w:sz w:val="24"/>
          <w:szCs w:val="24"/>
        </w:rPr>
      </w:pPr>
      <w:r w:rsidRPr="00D85626">
        <w:rPr>
          <w:rFonts w:ascii="Verdana" w:hAnsi="Verdana"/>
          <w:sz w:val="24"/>
          <w:szCs w:val="24"/>
        </w:rPr>
        <w:t>g)- Que el Derecho Costarricense, prevé tres posibilidades para que la Administración Pública elimine de la vida Jurídica un acto administrativo generador de derechos subjetivos, sin embargo, en el presente caso tal situación no se dio y se suprimió el acto administrativo que le otorgó la concesión de una placa de taxi, sin acudir a los procedimientos establecidos, lo cual no solo es contrario a la Legislación Vigente, sino a múltiples votos de la Sala Constitucional, la cual ha indicado que para anular un acto declarativo de derechos, la Administración necesariamente debe seguir los procedimientos establecidos.</w:t>
      </w:r>
    </w:p>
    <w:p w14:paraId="3DA2617F" w14:textId="19830EB8" w:rsidR="000867AD" w:rsidRDefault="000867AD" w:rsidP="00D85626">
      <w:pPr>
        <w:spacing w:after="3" w:line="216" w:lineRule="auto"/>
        <w:ind w:left="67" w:right="4" w:firstLine="4"/>
        <w:jc w:val="both"/>
        <w:rPr>
          <w:rFonts w:ascii="Verdana" w:hAnsi="Verdana"/>
          <w:sz w:val="24"/>
          <w:szCs w:val="24"/>
        </w:rPr>
      </w:pPr>
    </w:p>
    <w:p w14:paraId="53D86A8E" w14:textId="77777777" w:rsidR="000867AD" w:rsidRPr="00D85626" w:rsidRDefault="000867AD" w:rsidP="00D85626">
      <w:pPr>
        <w:spacing w:after="3" w:line="216" w:lineRule="auto"/>
        <w:ind w:left="67" w:right="4" w:firstLine="4"/>
        <w:jc w:val="both"/>
        <w:rPr>
          <w:rFonts w:ascii="Verdana" w:hAnsi="Verdana"/>
          <w:sz w:val="24"/>
          <w:szCs w:val="24"/>
        </w:rPr>
      </w:pPr>
    </w:p>
    <w:p w14:paraId="2231AE21" w14:textId="307CAEE4" w:rsidR="00DB522F" w:rsidRDefault="00BB4F08" w:rsidP="00D85626">
      <w:pPr>
        <w:spacing w:after="3" w:line="216" w:lineRule="auto"/>
        <w:ind w:left="67" w:right="4" w:firstLine="4"/>
        <w:jc w:val="both"/>
        <w:rPr>
          <w:rFonts w:ascii="Verdana" w:hAnsi="Verdana"/>
          <w:sz w:val="24"/>
          <w:szCs w:val="24"/>
        </w:rPr>
      </w:pPr>
      <w:r w:rsidRPr="00D85626">
        <w:rPr>
          <w:rFonts w:ascii="Verdana" w:hAnsi="Verdana"/>
          <w:sz w:val="24"/>
          <w:szCs w:val="24"/>
        </w:rPr>
        <w:t>h)-Que contaba con la licencia respectiva desde el 18 de enero de 1999 y la misma fue renovada hasta el 05 de enero de 2006, lo que quiere decir que al momento de que la Dirección Jurídica le envía a la Junta Directiva del Consejo de Transporte Público, el informe, solicitando se le deje sin efecto la adjudicación operada en su favor, la Licencia se encontraba al día, lo cual tiene que analizarse a la Luz del principio denominado Hecho Histórico y que se encuentra contemplado en la Ley de Contratación Administrativa que prevé, que en virtud de que un documento estando vencido, el mismo pueda ser actualizado en cualquier momento y este hecho pueda ser verificable, no es necesario prevenir en tal caso su actualización y mucho menos anular el acto.</w:t>
      </w:r>
    </w:p>
    <w:p w14:paraId="3A4E2A7C" w14:textId="77777777" w:rsidR="000867AD" w:rsidRPr="00D85626" w:rsidRDefault="000867AD" w:rsidP="00D85626">
      <w:pPr>
        <w:spacing w:after="3" w:line="216" w:lineRule="auto"/>
        <w:ind w:left="67" w:right="4" w:firstLine="4"/>
        <w:jc w:val="both"/>
        <w:rPr>
          <w:rFonts w:ascii="Verdana" w:hAnsi="Verdana"/>
          <w:sz w:val="24"/>
          <w:szCs w:val="24"/>
        </w:rPr>
      </w:pPr>
    </w:p>
    <w:p w14:paraId="66F1EF18" w14:textId="77777777" w:rsidR="00DB522F" w:rsidRPr="00D85626" w:rsidRDefault="00BB4F08" w:rsidP="00D85626">
      <w:pPr>
        <w:spacing w:after="203" w:line="216" w:lineRule="auto"/>
        <w:ind w:left="67" w:right="4" w:firstLine="4"/>
        <w:jc w:val="both"/>
        <w:rPr>
          <w:rFonts w:ascii="Verdana" w:hAnsi="Verdana"/>
          <w:sz w:val="24"/>
          <w:szCs w:val="24"/>
        </w:rPr>
      </w:pPr>
      <w:r w:rsidRPr="00D85626">
        <w:rPr>
          <w:rFonts w:ascii="Verdana" w:hAnsi="Verdana"/>
          <w:sz w:val="24"/>
          <w:szCs w:val="24"/>
        </w:rPr>
        <w:lastRenderedPageBreak/>
        <w:t>i)- Que solicita se declaren con lugar los recursos presentados, dejándose sin efecto el acuerdo impugnado y se tenga por válida y elegible su oferta.</w:t>
      </w:r>
    </w:p>
    <w:p w14:paraId="15BBB2AC" w14:textId="0172B600" w:rsidR="002B4CDF" w:rsidRPr="0016712C" w:rsidRDefault="002B4CDF" w:rsidP="002B4CDF">
      <w:pPr>
        <w:jc w:val="both"/>
        <w:rPr>
          <w:rFonts w:ascii="Verdana" w:hAnsi="Verdana"/>
          <w:sz w:val="24"/>
          <w:szCs w:val="24"/>
        </w:rPr>
      </w:pPr>
      <w:r w:rsidRPr="0016712C">
        <w:rPr>
          <w:rFonts w:ascii="Verdana" w:hAnsi="Verdana"/>
          <w:b/>
          <w:sz w:val="24"/>
          <w:szCs w:val="24"/>
        </w:rPr>
        <w:t xml:space="preserve">TERCERO: </w:t>
      </w:r>
      <w:r w:rsidRPr="0016712C">
        <w:rPr>
          <w:rFonts w:ascii="Verdana" w:hAnsi="Verdana"/>
          <w:sz w:val="24"/>
          <w:szCs w:val="24"/>
        </w:rPr>
        <w:t xml:space="preserve">Que mediante </w:t>
      </w:r>
      <w:r w:rsidRPr="0016712C">
        <w:rPr>
          <w:rFonts w:ascii="Verdana" w:hAnsi="Verdana"/>
          <w:b/>
          <w:sz w:val="24"/>
          <w:szCs w:val="24"/>
          <w:u w:val="single"/>
        </w:rPr>
        <w:t>acuerdo 5.2,4 de la Sesión Ordinaria 55-2006</w:t>
      </w:r>
      <w:r w:rsidRPr="0016712C">
        <w:rPr>
          <w:rFonts w:ascii="Verdana" w:hAnsi="Verdana"/>
          <w:sz w:val="24"/>
          <w:szCs w:val="24"/>
        </w:rPr>
        <w:t xml:space="preserve">, adoptado por la Junta Directiva del Consejo de Transporte Público, el 19 de setiembre del 2006, se conoció el </w:t>
      </w:r>
      <w:r w:rsidRPr="0016712C">
        <w:rPr>
          <w:rFonts w:ascii="Verdana" w:hAnsi="Verdana"/>
          <w:b/>
          <w:sz w:val="24"/>
          <w:szCs w:val="24"/>
          <w:u w:val="single"/>
        </w:rPr>
        <w:t>Recurso de Revocatoria</w:t>
      </w:r>
      <w:r w:rsidRPr="0016712C">
        <w:rPr>
          <w:rFonts w:ascii="Verdana" w:hAnsi="Verdana"/>
          <w:sz w:val="24"/>
          <w:szCs w:val="24"/>
        </w:rPr>
        <w:t xml:space="preserve">, presentado por el recurrente, el cual se rechazó, bajo </w:t>
      </w:r>
      <w:proofErr w:type="gramStart"/>
      <w:r w:rsidRPr="0016712C">
        <w:rPr>
          <w:rFonts w:ascii="Verdana" w:hAnsi="Verdana"/>
          <w:sz w:val="24"/>
          <w:szCs w:val="24"/>
        </w:rPr>
        <w:t>las  siguientes</w:t>
      </w:r>
      <w:proofErr w:type="gramEnd"/>
      <w:r w:rsidRPr="0016712C">
        <w:rPr>
          <w:rFonts w:ascii="Verdana" w:hAnsi="Verdana"/>
          <w:sz w:val="24"/>
          <w:szCs w:val="24"/>
        </w:rPr>
        <w:t xml:space="preserve"> consideraciones: ( véase folios del 10 al 12 del legajo del expediente administrativo)</w:t>
      </w:r>
    </w:p>
    <w:p w14:paraId="45D56A57" w14:textId="5CC23232" w:rsidR="00DB522F" w:rsidRPr="00D85626" w:rsidRDefault="00BB4F08" w:rsidP="002B4CDF">
      <w:pPr>
        <w:jc w:val="both"/>
        <w:rPr>
          <w:rFonts w:ascii="Verdana" w:hAnsi="Verdana"/>
          <w:sz w:val="24"/>
          <w:szCs w:val="24"/>
        </w:rPr>
      </w:pPr>
      <w:r w:rsidRPr="00D85626">
        <w:rPr>
          <w:rFonts w:ascii="Verdana" w:hAnsi="Verdana"/>
          <w:sz w:val="24"/>
          <w:szCs w:val="24"/>
        </w:rPr>
        <w:t xml:space="preserve">"ARTÍCULO 5.2.4.- se conoce oficio 0402231 de Asuntos Jurídicos de fecha 06 de setiembre del 2006, referente a recurso de revocatoria con apelación en subsidio e Incidente de suspensión del acto presentado por </w:t>
      </w:r>
      <w:r w:rsidR="00050557">
        <w:rPr>
          <w:rFonts w:ascii="Verdana" w:hAnsi="Verdana"/>
          <w:sz w:val="24"/>
          <w:szCs w:val="24"/>
        </w:rPr>
        <w:t>P.R.R.</w:t>
      </w:r>
      <w:r w:rsidRPr="00D85626">
        <w:rPr>
          <w:rFonts w:ascii="Verdana" w:hAnsi="Verdana"/>
          <w:sz w:val="24"/>
          <w:szCs w:val="24"/>
        </w:rPr>
        <w:t xml:space="preserve">, en su carácter de apoderada especial del señor </w:t>
      </w:r>
      <w:r w:rsidR="00050557">
        <w:rPr>
          <w:rFonts w:ascii="Verdana" w:hAnsi="Verdana"/>
          <w:sz w:val="24"/>
          <w:szCs w:val="24"/>
        </w:rPr>
        <w:t>R.M.M</w:t>
      </w:r>
      <w:r w:rsidRPr="00D85626">
        <w:rPr>
          <w:rFonts w:ascii="Verdana" w:hAnsi="Verdana"/>
          <w:sz w:val="24"/>
          <w:szCs w:val="24"/>
        </w:rPr>
        <w:t>.</w:t>
      </w:r>
    </w:p>
    <w:p w14:paraId="275D5B42" w14:textId="77777777" w:rsidR="00DB522F" w:rsidRPr="00D85626" w:rsidRDefault="00BB4F08" w:rsidP="00D85626">
      <w:pPr>
        <w:spacing w:after="40" w:line="225" w:lineRule="auto"/>
        <w:ind w:left="629" w:right="19" w:hanging="5"/>
        <w:jc w:val="both"/>
        <w:rPr>
          <w:rFonts w:ascii="Verdana" w:hAnsi="Verdana"/>
          <w:sz w:val="24"/>
          <w:szCs w:val="24"/>
        </w:rPr>
      </w:pPr>
      <w:r w:rsidRPr="00D85626">
        <w:rPr>
          <w:rFonts w:ascii="Verdana" w:hAnsi="Verdana"/>
          <w:sz w:val="24"/>
          <w:szCs w:val="24"/>
        </w:rPr>
        <w:t>CONSIDERANDOS</w:t>
      </w:r>
    </w:p>
    <w:p w14:paraId="4382A9AD" w14:textId="388E727C" w:rsidR="00DB522F" w:rsidRPr="00D85626" w:rsidRDefault="00BB4F08" w:rsidP="00D85626">
      <w:pPr>
        <w:numPr>
          <w:ilvl w:val="0"/>
          <w:numId w:val="2"/>
        </w:numPr>
        <w:spacing w:after="3" w:line="216" w:lineRule="auto"/>
        <w:ind w:right="639" w:firstLine="4"/>
        <w:jc w:val="both"/>
        <w:rPr>
          <w:rFonts w:ascii="Verdana" w:hAnsi="Verdana"/>
          <w:sz w:val="24"/>
          <w:szCs w:val="24"/>
        </w:rPr>
      </w:pPr>
      <w:r w:rsidRPr="00D85626">
        <w:rPr>
          <w:rFonts w:ascii="Verdana" w:hAnsi="Verdana"/>
          <w:sz w:val="24"/>
          <w:szCs w:val="24"/>
        </w:rPr>
        <w:t xml:space="preserve">Que la Junta Directiva conoce oficio 0402231 de Asuntos Jurídicos de fecha 06 de setiembre del 2006, referente a recurso de revocatoria con apelación en subsidio e incidente de suspensión del acto presentado por </w:t>
      </w:r>
      <w:r w:rsidR="00050557">
        <w:rPr>
          <w:rFonts w:ascii="Verdana" w:hAnsi="Verdana"/>
          <w:sz w:val="24"/>
          <w:szCs w:val="24"/>
        </w:rPr>
        <w:t>P.R.R.</w:t>
      </w:r>
      <w:r w:rsidRPr="00D85626">
        <w:rPr>
          <w:rFonts w:ascii="Verdana" w:hAnsi="Verdana"/>
          <w:sz w:val="24"/>
          <w:szCs w:val="24"/>
        </w:rPr>
        <w:t xml:space="preserve">, en su carácter de apoderada especial del señor </w:t>
      </w:r>
      <w:r w:rsidR="00050557">
        <w:rPr>
          <w:rFonts w:ascii="Verdana" w:hAnsi="Verdana"/>
          <w:sz w:val="24"/>
          <w:szCs w:val="24"/>
        </w:rPr>
        <w:t>R.M.M</w:t>
      </w:r>
    </w:p>
    <w:p w14:paraId="06B41C41" w14:textId="1E589033" w:rsidR="00DB522F" w:rsidRPr="00D85626" w:rsidRDefault="00BB4F08" w:rsidP="00D85626">
      <w:pPr>
        <w:numPr>
          <w:ilvl w:val="0"/>
          <w:numId w:val="2"/>
        </w:numPr>
        <w:spacing w:after="3" w:line="216" w:lineRule="auto"/>
        <w:ind w:right="639" w:firstLine="4"/>
        <w:jc w:val="both"/>
        <w:rPr>
          <w:rFonts w:ascii="Verdana" w:hAnsi="Verdana"/>
          <w:sz w:val="24"/>
          <w:szCs w:val="24"/>
        </w:rPr>
      </w:pPr>
      <w:proofErr w:type="gramStart"/>
      <w:r w:rsidRPr="00D85626">
        <w:rPr>
          <w:rFonts w:ascii="Verdana" w:hAnsi="Verdana"/>
          <w:sz w:val="24"/>
          <w:szCs w:val="24"/>
        </w:rPr>
        <w:t>Que</w:t>
      </w:r>
      <w:proofErr w:type="gramEnd"/>
      <w:r w:rsidRPr="00D85626">
        <w:rPr>
          <w:rFonts w:ascii="Verdana" w:hAnsi="Verdana"/>
          <w:sz w:val="24"/>
          <w:szCs w:val="24"/>
        </w:rPr>
        <w:t xml:space="preserve"> sobre la legitimidad para recurrir, siendo que en efecto el señor </w:t>
      </w:r>
      <w:r w:rsidR="00050557">
        <w:rPr>
          <w:rFonts w:ascii="Verdana" w:hAnsi="Verdana"/>
          <w:sz w:val="24"/>
          <w:szCs w:val="24"/>
        </w:rPr>
        <w:t>R.M.M</w:t>
      </w:r>
      <w:r w:rsidRPr="00D85626">
        <w:rPr>
          <w:rFonts w:ascii="Verdana" w:hAnsi="Verdana"/>
          <w:sz w:val="24"/>
          <w:szCs w:val="24"/>
        </w:rPr>
        <w:t xml:space="preserve"> participó como oferente en el Primer Procedimiento Especial Abreviado de Taxis, que la resolución impugnada le fue notificada el 28 de julio pasado y que el escrito por el cual interpone los recursos ordinarios fue presentado el 04 de agosto del año en curso, resulta legitimado, a través de su apoderada especial, para interponer las presentes acciones recursivas.</w:t>
      </w:r>
    </w:p>
    <w:p w14:paraId="46ACAB40" w14:textId="77777777" w:rsidR="00DB522F" w:rsidRPr="00D85626" w:rsidRDefault="00BB4F08" w:rsidP="00D85626">
      <w:pPr>
        <w:numPr>
          <w:ilvl w:val="0"/>
          <w:numId w:val="2"/>
        </w:numPr>
        <w:spacing w:after="3" w:line="216" w:lineRule="auto"/>
        <w:ind w:right="639" w:firstLine="4"/>
        <w:jc w:val="both"/>
        <w:rPr>
          <w:rFonts w:ascii="Verdana" w:hAnsi="Verdana"/>
          <w:sz w:val="24"/>
          <w:szCs w:val="24"/>
        </w:rPr>
      </w:pPr>
      <w:r w:rsidRPr="00D85626">
        <w:rPr>
          <w:rFonts w:ascii="Verdana" w:hAnsi="Verdana"/>
          <w:sz w:val="24"/>
          <w:szCs w:val="24"/>
        </w:rPr>
        <w:t xml:space="preserve">Que sobre los hechos probados, para efectos de emitir la presente resolución, se tienen por acreditados los siguientes </w:t>
      </w:r>
      <w:proofErr w:type="gramStart"/>
      <w:r w:rsidRPr="00D85626">
        <w:rPr>
          <w:rFonts w:ascii="Verdana" w:hAnsi="Verdana"/>
          <w:sz w:val="24"/>
          <w:szCs w:val="24"/>
        </w:rPr>
        <w:t>hechos :</w:t>
      </w:r>
      <w:proofErr w:type="gramEnd"/>
    </w:p>
    <w:p w14:paraId="69329495" w14:textId="56B4ACED" w:rsidR="00DB522F" w:rsidRPr="00D85626" w:rsidRDefault="00BB4F08" w:rsidP="00D85626">
      <w:pPr>
        <w:numPr>
          <w:ilvl w:val="0"/>
          <w:numId w:val="3"/>
        </w:numPr>
        <w:spacing w:after="3" w:line="216" w:lineRule="auto"/>
        <w:ind w:right="639" w:firstLine="4"/>
        <w:jc w:val="both"/>
        <w:rPr>
          <w:rFonts w:ascii="Verdana" w:hAnsi="Verdana"/>
          <w:sz w:val="24"/>
          <w:szCs w:val="24"/>
        </w:rPr>
      </w:pPr>
      <w:r w:rsidRPr="00D85626">
        <w:rPr>
          <w:rFonts w:ascii="Verdana" w:hAnsi="Verdana"/>
          <w:noProof/>
          <w:sz w:val="24"/>
          <w:szCs w:val="24"/>
        </w:rPr>
        <w:drawing>
          <wp:anchor distT="0" distB="0" distL="114300" distR="114300" simplePos="0" relativeHeight="251662336" behindDoc="0" locked="0" layoutInCell="1" allowOverlap="0" wp14:anchorId="385134E9" wp14:editId="1E67AE2E">
            <wp:simplePos x="0" y="0"/>
            <wp:positionH relativeFrom="page">
              <wp:posOffset>4128625</wp:posOffset>
            </wp:positionH>
            <wp:positionV relativeFrom="page">
              <wp:posOffset>216474</wp:posOffset>
            </wp:positionV>
            <wp:extent cx="1094665" cy="18294"/>
            <wp:effectExtent l="0" t="0" r="0" b="0"/>
            <wp:wrapTopAndBottom/>
            <wp:docPr id="14327" name="Picture 14327"/>
            <wp:cNvGraphicFramePr/>
            <a:graphic xmlns:a="http://schemas.openxmlformats.org/drawingml/2006/main">
              <a:graphicData uri="http://schemas.openxmlformats.org/drawingml/2006/picture">
                <pic:pic xmlns:pic="http://schemas.openxmlformats.org/drawingml/2006/picture">
                  <pic:nvPicPr>
                    <pic:cNvPr id="14327" name="Picture 14327"/>
                    <pic:cNvPicPr/>
                  </pic:nvPicPr>
                  <pic:blipFill>
                    <a:blip r:embed="rId14"/>
                    <a:stretch>
                      <a:fillRect/>
                    </a:stretch>
                  </pic:blipFill>
                  <pic:spPr>
                    <a:xfrm>
                      <a:off x="0" y="0"/>
                      <a:ext cx="1094665" cy="18294"/>
                    </a:xfrm>
                    <a:prstGeom prst="rect">
                      <a:avLst/>
                    </a:prstGeom>
                  </pic:spPr>
                </pic:pic>
              </a:graphicData>
            </a:graphic>
          </wp:anchor>
        </w:drawing>
      </w:r>
      <w:r w:rsidRPr="00D85626">
        <w:rPr>
          <w:rFonts w:ascii="Verdana" w:hAnsi="Verdana"/>
          <w:sz w:val="24"/>
          <w:szCs w:val="24"/>
        </w:rPr>
        <w:t xml:space="preserve">Que el señor </w:t>
      </w:r>
      <w:r w:rsidR="0016712C">
        <w:rPr>
          <w:rFonts w:ascii="Verdana" w:hAnsi="Verdana"/>
          <w:sz w:val="24"/>
          <w:szCs w:val="24"/>
        </w:rPr>
        <w:t>C.</w:t>
      </w:r>
      <w:r w:rsidR="00050557">
        <w:rPr>
          <w:rFonts w:ascii="Verdana" w:hAnsi="Verdana"/>
          <w:sz w:val="24"/>
          <w:szCs w:val="24"/>
        </w:rPr>
        <w:t>R.M.M</w:t>
      </w:r>
      <w:r w:rsidRPr="00D85626">
        <w:rPr>
          <w:rFonts w:ascii="Verdana" w:hAnsi="Verdana"/>
          <w:sz w:val="24"/>
          <w:szCs w:val="24"/>
        </w:rPr>
        <w:t xml:space="preserve">, cédula </w:t>
      </w:r>
      <w:r w:rsidR="00050557">
        <w:rPr>
          <w:rFonts w:ascii="Verdana" w:hAnsi="Verdana"/>
          <w:sz w:val="24"/>
          <w:szCs w:val="24"/>
        </w:rPr>
        <w:t>XXX</w:t>
      </w:r>
      <w:r w:rsidRPr="00D85626">
        <w:rPr>
          <w:rFonts w:ascii="Verdana" w:hAnsi="Verdana"/>
          <w:sz w:val="24"/>
          <w:szCs w:val="24"/>
        </w:rPr>
        <w:t xml:space="preserve">, participó en el Primer Procedimiento Especial Abreviado de Taxis con la oferta número 27128, para la base de operación 000000 de San José, presentando licencia </w:t>
      </w:r>
      <w:r w:rsidR="002B4CDF">
        <w:rPr>
          <w:rFonts w:ascii="Verdana" w:hAnsi="Verdana"/>
          <w:sz w:val="24"/>
          <w:szCs w:val="24"/>
        </w:rPr>
        <w:t>C-1</w:t>
      </w:r>
      <w:r w:rsidRPr="00D85626">
        <w:rPr>
          <w:rFonts w:ascii="Verdana" w:hAnsi="Verdana"/>
          <w:sz w:val="24"/>
          <w:szCs w:val="24"/>
        </w:rPr>
        <w:t>vencida desde el 31 de enero del 2000.-</w:t>
      </w:r>
    </w:p>
    <w:p w14:paraId="547B0C44" w14:textId="77777777" w:rsidR="00DB522F" w:rsidRPr="00D85626" w:rsidRDefault="00BB4F08" w:rsidP="00D85626">
      <w:pPr>
        <w:numPr>
          <w:ilvl w:val="0"/>
          <w:numId w:val="3"/>
        </w:numPr>
        <w:spacing w:after="3" w:line="216" w:lineRule="auto"/>
        <w:ind w:right="639" w:firstLine="4"/>
        <w:jc w:val="both"/>
        <w:rPr>
          <w:rFonts w:ascii="Verdana" w:hAnsi="Verdana"/>
          <w:sz w:val="24"/>
          <w:szCs w:val="24"/>
        </w:rPr>
      </w:pPr>
      <w:r w:rsidRPr="00D85626">
        <w:rPr>
          <w:rFonts w:ascii="Verdana" w:hAnsi="Verdana"/>
          <w:sz w:val="24"/>
          <w:szCs w:val="24"/>
        </w:rPr>
        <w:t>Que según el aparte 3 del Considerando del acuerdo número 09 aquí recurrido, a dicho señor se le otorgó audiencia, en cumplimiento del debido proceso, para que demostrase que a la fecha 16 de febrero del 2001 en que se cerró la recepción de ofertas, tenía su licencia vigente, lo cual no cumplió.</w:t>
      </w:r>
    </w:p>
    <w:p w14:paraId="0F927B60" w14:textId="0D16790D" w:rsidR="00DB522F" w:rsidRPr="00D85626" w:rsidRDefault="00BB4F08" w:rsidP="00D85626">
      <w:pPr>
        <w:numPr>
          <w:ilvl w:val="0"/>
          <w:numId w:val="3"/>
        </w:numPr>
        <w:spacing w:after="3" w:line="216" w:lineRule="auto"/>
        <w:ind w:right="639" w:firstLine="4"/>
        <w:jc w:val="both"/>
        <w:rPr>
          <w:rFonts w:ascii="Verdana" w:hAnsi="Verdana"/>
          <w:sz w:val="24"/>
          <w:szCs w:val="24"/>
        </w:rPr>
      </w:pPr>
      <w:r w:rsidRPr="00D85626">
        <w:rPr>
          <w:rFonts w:ascii="Verdana" w:hAnsi="Verdana"/>
          <w:sz w:val="24"/>
          <w:szCs w:val="24"/>
        </w:rPr>
        <w:t xml:space="preserve">Que el señor </w:t>
      </w:r>
      <w:r w:rsidR="0016712C">
        <w:rPr>
          <w:rFonts w:ascii="Verdana" w:hAnsi="Verdana"/>
          <w:sz w:val="24"/>
          <w:szCs w:val="24"/>
        </w:rPr>
        <w:t>M.M</w:t>
      </w:r>
      <w:r w:rsidRPr="00D85626">
        <w:rPr>
          <w:rFonts w:ascii="Verdana" w:hAnsi="Verdana"/>
          <w:sz w:val="24"/>
          <w:szCs w:val="24"/>
        </w:rPr>
        <w:t xml:space="preserve"> renovó su licencia mucho después del periodo de recepción de ofertas.</w:t>
      </w:r>
    </w:p>
    <w:p w14:paraId="0193D038" w14:textId="68D8F8D0" w:rsidR="00DB522F" w:rsidRPr="00D85626" w:rsidRDefault="00BB4F08" w:rsidP="00D85626">
      <w:pPr>
        <w:numPr>
          <w:ilvl w:val="0"/>
          <w:numId w:val="4"/>
        </w:numPr>
        <w:spacing w:after="3" w:line="216" w:lineRule="auto"/>
        <w:ind w:right="670" w:firstLine="4"/>
        <w:jc w:val="both"/>
        <w:rPr>
          <w:rFonts w:ascii="Verdana" w:hAnsi="Verdana"/>
          <w:sz w:val="24"/>
          <w:szCs w:val="24"/>
        </w:rPr>
      </w:pPr>
      <w:r w:rsidRPr="00D85626">
        <w:rPr>
          <w:rFonts w:ascii="Verdana" w:hAnsi="Verdana"/>
          <w:sz w:val="24"/>
          <w:szCs w:val="24"/>
        </w:rPr>
        <w:lastRenderedPageBreak/>
        <w:t xml:space="preserve">Que si bien es cierto en la actualidad el señor </w:t>
      </w:r>
      <w:r w:rsidR="0016712C">
        <w:rPr>
          <w:rFonts w:ascii="Verdana" w:hAnsi="Verdana"/>
          <w:sz w:val="24"/>
          <w:szCs w:val="24"/>
        </w:rPr>
        <w:t xml:space="preserve">C. </w:t>
      </w:r>
      <w:r w:rsidR="00050557">
        <w:rPr>
          <w:rFonts w:ascii="Verdana" w:hAnsi="Verdana"/>
          <w:sz w:val="24"/>
          <w:szCs w:val="24"/>
        </w:rPr>
        <w:t>R.M.M</w:t>
      </w:r>
      <w:r w:rsidRPr="00D85626">
        <w:rPr>
          <w:rFonts w:ascii="Verdana" w:hAnsi="Verdana"/>
          <w:sz w:val="24"/>
          <w:szCs w:val="24"/>
        </w:rPr>
        <w:t xml:space="preserve"> tiene su licencia C-</w:t>
      </w:r>
      <w:r w:rsidR="002B4CDF">
        <w:rPr>
          <w:rFonts w:ascii="Verdana" w:hAnsi="Verdana"/>
          <w:sz w:val="24"/>
          <w:szCs w:val="24"/>
        </w:rPr>
        <w:t>1</w:t>
      </w:r>
      <w:r w:rsidRPr="00D85626">
        <w:rPr>
          <w:rFonts w:ascii="Verdana" w:hAnsi="Verdana"/>
          <w:sz w:val="24"/>
          <w:szCs w:val="24"/>
        </w:rPr>
        <w:t xml:space="preserve"> vigente, la realidad es que la misma, a la fecha de recepción de ofertas dentro del Primer Procedimiento Especial Abreviado de Taxis estaba vencida y no fue sino posterior al 16 de febrero del 2001, en que se cerró la recepción de ofertas, que la renovó, de manera que al haber rendido una información falsa con su oferta, hizo caer en error a la Administración y de esa forma obtuvo no sólo una calificación de 100 puntos, sino que resultó adjudicado directo de una nueva concesión de taxi, de manera de que SI bien es cierto, en virtud del principio de intangibilidad de los actos propios a la Administración no le está permitido suprimir aquellos actos que haya emitido a favor del administrado, sin embargo, en el caso que nos ocupa sí podía hacerlo, pues si bien es verdad el recurrente resultó adjudicado directo, ello fue originado por su propio dolo al presentar una declaración falsa, pues no era cierto que tenía licencia </w:t>
      </w:r>
      <w:r w:rsidR="002B4CDF">
        <w:rPr>
          <w:rFonts w:ascii="Verdana" w:hAnsi="Verdana"/>
          <w:sz w:val="24"/>
          <w:szCs w:val="24"/>
        </w:rPr>
        <w:t>C-1</w:t>
      </w:r>
      <w:r w:rsidRPr="00D85626">
        <w:rPr>
          <w:rFonts w:ascii="Verdana" w:hAnsi="Verdana"/>
          <w:sz w:val="24"/>
          <w:szCs w:val="24"/>
        </w:rPr>
        <w:t>vigente, falsedad que hizo incurrir en error a la Administración y que en modo alguno podría ser aprovechada en su beneficio tal y como lo ha establecido la propia Sala Constitucional, en voto número 2004-04526, de fecha 30 de abril del 2004.</w:t>
      </w:r>
    </w:p>
    <w:p w14:paraId="1EA7AC9E" w14:textId="0D254DC5" w:rsidR="00DB522F" w:rsidRPr="00D85626" w:rsidRDefault="00BB4F08" w:rsidP="00D85626">
      <w:pPr>
        <w:numPr>
          <w:ilvl w:val="0"/>
          <w:numId w:val="4"/>
        </w:numPr>
        <w:spacing w:after="3" w:line="216" w:lineRule="auto"/>
        <w:ind w:right="670" w:firstLine="4"/>
        <w:jc w:val="both"/>
        <w:rPr>
          <w:rFonts w:ascii="Verdana" w:hAnsi="Verdana"/>
          <w:sz w:val="24"/>
          <w:szCs w:val="24"/>
        </w:rPr>
      </w:pPr>
      <w:r w:rsidRPr="00D85626">
        <w:rPr>
          <w:rFonts w:ascii="Verdana" w:hAnsi="Verdana"/>
          <w:sz w:val="24"/>
          <w:szCs w:val="24"/>
        </w:rPr>
        <w:t>Que la Sala Constitucional considera que no lleva razón el recurrente al considerar que en su caso existe un acto declaratorio de derechos a su favor, pues tal como se desprende del elenco de hechos probados si el recurrente fue declarado inicialmente adjudicatario directo por la Administración, ello fue en virtud de la información que él brindó mediante declaración jurada at indicar que su licencia C-</w:t>
      </w:r>
      <w:r w:rsidR="002B4CDF">
        <w:rPr>
          <w:rFonts w:ascii="Verdana" w:hAnsi="Verdana"/>
          <w:sz w:val="24"/>
          <w:szCs w:val="24"/>
        </w:rPr>
        <w:t>1</w:t>
      </w:r>
      <w:r w:rsidRPr="00D85626">
        <w:rPr>
          <w:rFonts w:ascii="Verdana" w:hAnsi="Verdana"/>
          <w:sz w:val="24"/>
          <w:szCs w:val="24"/>
        </w:rPr>
        <w:t xml:space="preserve"> se encontraba vigente. 6 </w:t>
      </w:r>
      <w:proofErr w:type="gramStart"/>
      <w:r w:rsidRPr="00D85626">
        <w:rPr>
          <w:rFonts w:ascii="Verdana" w:hAnsi="Verdana"/>
          <w:sz w:val="24"/>
          <w:szCs w:val="24"/>
        </w:rPr>
        <w:t>Que</w:t>
      </w:r>
      <w:proofErr w:type="gramEnd"/>
      <w:r w:rsidRPr="00D85626">
        <w:rPr>
          <w:rFonts w:ascii="Verdana" w:hAnsi="Verdana"/>
          <w:sz w:val="24"/>
          <w:szCs w:val="24"/>
        </w:rPr>
        <w:t xml:space="preserve"> según el estudio realizado posteriormente por el Departamento de Licencias, se logró demostrar que el recurrente mintió, pues al momento de vencimiento del plazo de recepción de ofertas, su licencia se encontraba vencida pues ésta expiró desde el seis de enero de dos mil uno. Así las cosas, es claro que la autoridad recurrida tenía la potestad y la obligación de corregir la irregularidad en que el recurrente le hizo incurrir, pues bien puede la Administración, como en este caso, corregir sus actos, </w:t>
      </w:r>
      <w:proofErr w:type="spellStart"/>
      <w:r w:rsidRPr="00D85626">
        <w:rPr>
          <w:rFonts w:ascii="Verdana" w:hAnsi="Verdana"/>
          <w:sz w:val="24"/>
          <w:szCs w:val="24"/>
        </w:rPr>
        <w:t>aún</w:t>
      </w:r>
      <w:proofErr w:type="spellEnd"/>
      <w:r w:rsidRPr="00D85626">
        <w:rPr>
          <w:rFonts w:ascii="Verdana" w:hAnsi="Verdana"/>
          <w:sz w:val="24"/>
          <w:szCs w:val="24"/>
        </w:rPr>
        <w:t xml:space="preserve"> cuando de ellos se derive un derecho para el administrado, si han sido acordados en virtud de un error inducido por el propio interesado, pues lo contrario implicaría permitir a éste sacar provecho de su propio dolo, lo que sería contrario al principio de racionalidad</w:t>
      </w:r>
    </w:p>
    <w:p w14:paraId="2195ECB0" w14:textId="1A069170" w:rsidR="00DB522F" w:rsidRPr="00D85626" w:rsidRDefault="002B4CDF" w:rsidP="00D85626">
      <w:pPr>
        <w:numPr>
          <w:ilvl w:val="0"/>
          <w:numId w:val="5"/>
        </w:numPr>
        <w:spacing w:after="3" w:line="216" w:lineRule="auto"/>
        <w:ind w:right="353" w:firstLine="4"/>
        <w:jc w:val="both"/>
        <w:rPr>
          <w:rFonts w:ascii="Verdana" w:hAnsi="Verdana"/>
          <w:sz w:val="24"/>
          <w:szCs w:val="24"/>
        </w:rPr>
      </w:pPr>
      <w:r>
        <w:rPr>
          <w:rFonts w:ascii="Verdana" w:hAnsi="Verdana"/>
          <w:sz w:val="24"/>
          <w:szCs w:val="24"/>
        </w:rPr>
        <w:t xml:space="preserve"> </w:t>
      </w:r>
      <w:r w:rsidR="00BB4F08" w:rsidRPr="00D85626">
        <w:rPr>
          <w:rFonts w:ascii="Verdana" w:hAnsi="Verdana"/>
          <w:sz w:val="24"/>
          <w:szCs w:val="24"/>
        </w:rPr>
        <w:t xml:space="preserve">Que siendo en consecuencia este fallo muy posterior al voto 132902003, invocado por el recurrente, que dicho sea de paso no analiza la situación concreta que aquí nos ocupa, como sí lo hace el transcrito, y no dándose razones de oportunidad, conveniencia o mérito, ni divergencia grave entre los efectos del acto y el interés público, ni la aparición de nuevas </w:t>
      </w:r>
      <w:r w:rsidR="00BB4F08" w:rsidRPr="00D85626">
        <w:rPr>
          <w:rFonts w:ascii="Verdana" w:hAnsi="Verdana"/>
          <w:sz w:val="24"/>
          <w:szCs w:val="24"/>
        </w:rPr>
        <w:lastRenderedPageBreak/>
        <w:t xml:space="preserve">circunstancias de hecho no existentes o no conocidas al momento de dictarse el acto originario, conforme lo ordenan tos artículos 152 y 153 de </w:t>
      </w:r>
      <w:r w:rsidRPr="00D85626">
        <w:rPr>
          <w:rFonts w:ascii="Verdana" w:hAnsi="Verdana"/>
          <w:sz w:val="24"/>
          <w:szCs w:val="24"/>
        </w:rPr>
        <w:t>la</w:t>
      </w:r>
      <w:r w:rsidR="00BB4F08" w:rsidRPr="00D85626">
        <w:rPr>
          <w:rFonts w:ascii="Verdana" w:hAnsi="Verdana"/>
          <w:sz w:val="24"/>
          <w:szCs w:val="24"/>
        </w:rPr>
        <w:t xml:space="preserve"> Ley General de la Administración Pública, que puedan dar mérito para la revocación del acto, esta Asesoría Jurídica se permite recomendar a los señores miembros de la Junta Directiva, salvo mejor acuerdo, rechazar el recurso de revocatoria Interpuesto por la señora </w:t>
      </w:r>
      <w:r>
        <w:rPr>
          <w:rFonts w:ascii="Verdana" w:hAnsi="Verdana"/>
          <w:sz w:val="24"/>
          <w:szCs w:val="24"/>
        </w:rPr>
        <w:t>P.R.R.</w:t>
      </w:r>
      <w:r w:rsidR="00BB4F08" w:rsidRPr="00D85626">
        <w:rPr>
          <w:rFonts w:ascii="Verdana" w:hAnsi="Verdana"/>
          <w:sz w:val="24"/>
          <w:szCs w:val="24"/>
        </w:rPr>
        <w:t xml:space="preserve">, apoderada especial del señor </w:t>
      </w:r>
      <w:r w:rsidR="00050557">
        <w:rPr>
          <w:rFonts w:ascii="Verdana" w:hAnsi="Verdana"/>
          <w:sz w:val="24"/>
          <w:szCs w:val="24"/>
        </w:rPr>
        <w:t>R.M.M</w:t>
      </w:r>
      <w:r w:rsidR="00BB4F08" w:rsidRPr="00D85626">
        <w:rPr>
          <w:rFonts w:ascii="Verdana" w:hAnsi="Verdana"/>
          <w:sz w:val="24"/>
          <w:szCs w:val="24"/>
        </w:rPr>
        <w:t xml:space="preserve">, contra el artículo número 09, tomado por la Junta Directiva de este Consejo, en sesión ordinaria número 09-2003, de fecha 18 de marzo del 2003 en cuanto anula la oferta presentada por dicho señor y consecuentemente lo excluye del Primer Procedimiento Especial Abreviado de Taxis y elevar a conocimiento del Tribunal Administrativo de Transportes el recurso de apelación interpuesto en subsidio, por ser de su exclusiva competencia de conformidad con los numerales 11 y 22 de </w:t>
      </w:r>
      <w:proofErr w:type="spellStart"/>
      <w:r w:rsidR="00BB4F08" w:rsidRPr="00D85626">
        <w:rPr>
          <w:rFonts w:ascii="Verdana" w:hAnsi="Verdana"/>
          <w:sz w:val="24"/>
          <w:szCs w:val="24"/>
        </w:rPr>
        <w:t>ta</w:t>
      </w:r>
      <w:proofErr w:type="spellEnd"/>
      <w:r w:rsidR="00BB4F08" w:rsidRPr="00D85626">
        <w:rPr>
          <w:rFonts w:ascii="Verdana" w:hAnsi="Verdana"/>
          <w:sz w:val="24"/>
          <w:szCs w:val="24"/>
        </w:rPr>
        <w:t xml:space="preserve"> Ley 7969.-</w:t>
      </w:r>
    </w:p>
    <w:p w14:paraId="0FA5DF44" w14:textId="77777777" w:rsidR="00DB522F" w:rsidRPr="00D85626" w:rsidRDefault="00BB4F08" w:rsidP="00D85626">
      <w:pPr>
        <w:numPr>
          <w:ilvl w:val="0"/>
          <w:numId w:val="5"/>
        </w:numPr>
        <w:spacing w:after="206" w:line="216" w:lineRule="auto"/>
        <w:ind w:right="353" w:firstLine="4"/>
        <w:jc w:val="both"/>
        <w:rPr>
          <w:rFonts w:ascii="Verdana" w:hAnsi="Verdana"/>
          <w:sz w:val="24"/>
          <w:szCs w:val="24"/>
        </w:rPr>
      </w:pPr>
      <w:r w:rsidRPr="00D85626">
        <w:rPr>
          <w:rFonts w:ascii="Verdana" w:hAnsi="Verdana"/>
          <w:sz w:val="24"/>
          <w:szCs w:val="24"/>
        </w:rPr>
        <w:t>Que por las mismas razones y no ser procedente, se rechaza el incidente de suspensión del acto.</w:t>
      </w:r>
    </w:p>
    <w:p w14:paraId="6972DBD3" w14:textId="77777777" w:rsidR="00DB522F" w:rsidRPr="00D85626" w:rsidRDefault="00BB4F08" w:rsidP="00D85626">
      <w:pPr>
        <w:spacing w:after="43" w:line="216" w:lineRule="auto"/>
        <w:ind w:left="581" w:right="4" w:firstLine="4"/>
        <w:jc w:val="both"/>
        <w:rPr>
          <w:rFonts w:ascii="Verdana" w:hAnsi="Verdana"/>
          <w:sz w:val="24"/>
          <w:szCs w:val="24"/>
        </w:rPr>
      </w:pPr>
      <w:r w:rsidRPr="00D85626">
        <w:rPr>
          <w:rFonts w:ascii="Verdana" w:hAnsi="Verdana"/>
          <w:sz w:val="24"/>
          <w:szCs w:val="24"/>
        </w:rPr>
        <w:t xml:space="preserve">POR </w:t>
      </w:r>
      <w:proofErr w:type="gramStart"/>
      <w:r w:rsidRPr="00D85626">
        <w:rPr>
          <w:rFonts w:ascii="Verdana" w:hAnsi="Verdana"/>
          <w:sz w:val="24"/>
          <w:szCs w:val="24"/>
        </w:rPr>
        <w:t>TANTO</w:t>
      </w:r>
      <w:proofErr w:type="gramEnd"/>
      <w:r w:rsidRPr="00D85626">
        <w:rPr>
          <w:rFonts w:ascii="Verdana" w:hAnsi="Verdana"/>
          <w:sz w:val="24"/>
          <w:szCs w:val="24"/>
        </w:rPr>
        <w:t xml:space="preserve"> ACUERDAN EN FIRME</w:t>
      </w:r>
    </w:p>
    <w:p w14:paraId="766824F9" w14:textId="76F15CB3" w:rsidR="00DB522F" w:rsidRPr="00D85626" w:rsidRDefault="00BB4F08" w:rsidP="00D85626">
      <w:pPr>
        <w:spacing w:after="3" w:line="216" w:lineRule="auto"/>
        <w:ind w:left="567" w:right="691" w:firstLine="4"/>
        <w:jc w:val="both"/>
        <w:rPr>
          <w:rFonts w:ascii="Verdana" w:hAnsi="Verdana"/>
          <w:sz w:val="24"/>
          <w:szCs w:val="24"/>
        </w:rPr>
      </w:pPr>
      <w:r w:rsidRPr="00D85626">
        <w:rPr>
          <w:rFonts w:ascii="Verdana" w:hAnsi="Verdana"/>
          <w:sz w:val="24"/>
          <w:szCs w:val="24"/>
        </w:rPr>
        <w:t xml:space="preserve">Acoger las recomendaciones de </w:t>
      </w:r>
      <w:r w:rsidR="002B4CDF">
        <w:rPr>
          <w:rFonts w:ascii="Verdana" w:hAnsi="Verdana"/>
          <w:sz w:val="24"/>
          <w:szCs w:val="24"/>
        </w:rPr>
        <w:t>l</w:t>
      </w:r>
      <w:r w:rsidRPr="00D85626">
        <w:rPr>
          <w:rFonts w:ascii="Verdana" w:hAnsi="Verdana"/>
          <w:sz w:val="24"/>
          <w:szCs w:val="24"/>
        </w:rPr>
        <w:t xml:space="preserve">a Dirección de Asuntos Jurídicos y por ello: 1 Rechazar el Recurso de Revocatoria interpuesto por la señora </w:t>
      </w:r>
      <w:r w:rsidR="002B4CDF">
        <w:rPr>
          <w:rFonts w:ascii="Verdana" w:hAnsi="Verdana"/>
          <w:sz w:val="24"/>
          <w:szCs w:val="24"/>
        </w:rPr>
        <w:t>P.R.R.</w:t>
      </w:r>
      <w:r w:rsidRPr="00D85626">
        <w:rPr>
          <w:rFonts w:ascii="Verdana" w:hAnsi="Verdana"/>
          <w:sz w:val="24"/>
          <w:szCs w:val="24"/>
        </w:rPr>
        <w:t xml:space="preserve">, apoderada especial del señor </w:t>
      </w:r>
      <w:r w:rsidR="00050557">
        <w:rPr>
          <w:rFonts w:ascii="Verdana" w:hAnsi="Verdana"/>
          <w:sz w:val="24"/>
          <w:szCs w:val="24"/>
        </w:rPr>
        <w:t>R.M.M</w:t>
      </w:r>
      <w:r w:rsidRPr="00D85626">
        <w:rPr>
          <w:rFonts w:ascii="Verdana" w:hAnsi="Verdana"/>
          <w:sz w:val="24"/>
          <w:szCs w:val="24"/>
        </w:rPr>
        <w:t xml:space="preserve">, contra el artículo número 09, tomado por la Junta Directiva de este Consejo, en sesión ordinaria número 09-2003, de fecha 18 de marzo del 2003, por improcedente, al haberse dictado ajustado al mérito de la prueba constante en el expediente administrativo y respaldo en la normativa indicada </w:t>
      </w:r>
      <w:proofErr w:type="gramStart"/>
      <w:r w:rsidRPr="00D85626">
        <w:rPr>
          <w:rFonts w:ascii="Verdana" w:hAnsi="Verdana"/>
          <w:sz w:val="24"/>
          <w:szCs w:val="24"/>
        </w:rPr>
        <w:t>anteriormente.-</w:t>
      </w:r>
      <w:proofErr w:type="gramEnd"/>
    </w:p>
    <w:p w14:paraId="145F5B99" w14:textId="77777777" w:rsidR="00DB522F" w:rsidRPr="00D85626" w:rsidRDefault="00BB4F08" w:rsidP="00D85626">
      <w:pPr>
        <w:numPr>
          <w:ilvl w:val="0"/>
          <w:numId w:val="6"/>
        </w:numPr>
        <w:spacing w:after="3" w:line="216" w:lineRule="auto"/>
        <w:ind w:right="4" w:firstLine="4"/>
        <w:jc w:val="both"/>
        <w:rPr>
          <w:rFonts w:ascii="Verdana" w:hAnsi="Verdana"/>
          <w:sz w:val="24"/>
          <w:szCs w:val="24"/>
        </w:rPr>
      </w:pPr>
      <w:r w:rsidRPr="00D85626">
        <w:rPr>
          <w:rFonts w:ascii="Verdana" w:hAnsi="Verdana"/>
          <w:sz w:val="24"/>
          <w:szCs w:val="24"/>
        </w:rPr>
        <w:t xml:space="preserve">Elevar a conocimiento del Tribunal Administrativo de Transportes el recurso de apelación interpuesto en subsidio, por ser de su exclusiva </w:t>
      </w:r>
      <w:proofErr w:type="gramStart"/>
      <w:r w:rsidRPr="00D85626">
        <w:rPr>
          <w:rFonts w:ascii="Verdana" w:hAnsi="Verdana"/>
          <w:sz w:val="24"/>
          <w:szCs w:val="24"/>
        </w:rPr>
        <w:t>competencia.-</w:t>
      </w:r>
      <w:proofErr w:type="gramEnd"/>
    </w:p>
    <w:p w14:paraId="2949A8DE" w14:textId="77777777" w:rsidR="00DB522F" w:rsidRPr="00D85626" w:rsidRDefault="00BB4F08" w:rsidP="00D85626">
      <w:pPr>
        <w:numPr>
          <w:ilvl w:val="0"/>
          <w:numId w:val="6"/>
        </w:numPr>
        <w:spacing w:after="43" w:line="216" w:lineRule="auto"/>
        <w:ind w:right="4" w:firstLine="4"/>
        <w:jc w:val="both"/>
        <w:rPr>
          <w:rFonts w:ascii="Verdana" w:hAnsi="Verdana"/>
          <w:sz w:val="24"/>
          <w:szCs w:val="24"/>
        </w:rPr>
      </w:pPr>
      <w:r w:rsidRPr="00D85626">
        <w:rPr>
          <w:rFonts w:ascii="Verdana" w:hAnsi="Verdana"/>
          <w:sz w:val="24"/>
          <w:szCs w:val="24"/>
        </w:rPr>
        <w:t>Por improcedente rechazar el incidente de suspensión del acto.</w:t>
      </w:r>
    </w:p>
    <w:p w14:paraId="09E00D8A" w14:textId="77777777" w:rsidR="00DB522F" w:rsidRPr="00D85626" w:rsidRDefault="00BB4F08" w:rsidP="00D85626">
      <w:pPr>
        <w:numPr>
          <w:ilvl w:val="0"/>
          <w:numId w:val="6"/>
        </w:numPr>
        <w:spacing w:after="174" w:line="216" w:lineRule="auto"/>
        <w:ind w:right="4" w:firstLine="4"/>
        <w:jc w:val="both"/>
        <w:rPr>
          <w:rFonts w:ascii="Verdana" w:hAnsi="Verdana"/>
          <w:sz w:val="24"/>
          <w:szCs w:val="24"/>
        </w:rPr>
      </w:pPr>
      <w:r w:rsidRPr="00D85626">
        <w:rPr>
          <w:rFonts w:ascii="Verdana" w:hAnsi="Verdana"/>
          <w:sz w:val="24"/>
          <w:szCs w:val="24"/>
        </w:rPr>
        <w:t>Notificar al recurrente al fax 219-26-78"</w:t>
      </w:r>
    </w:p>
    <w:p w14:paraId="73742625" w14:textId="77777777" w:rsidR="00DB522F" w:rsidRPr="00D85626" w:rsidRDefault="00BB4F08" w:rsidP="00D85626">
      <w:pPr>
        <w:spacing w:after="191" w:line="216" w:lineRule="auto"/>
        <w:ind w:left="23" w:right="4" w:firstLine="4"/>
        <w:jc w:val="both"/>
        <w:rPr>
          <w:rFonts w:ascii="Verdana" w:hAnsi="Verdana"/>
          <w:sz w:val="24"/>
          <w:szCs w:val="24"/>
        </w:rPr>
      </w:pPr>
      <w:r w:rsidRPr="00D85626">
        <w:rPr>
          <w:rFonts w:ascii="Verdana" w:hAnsi="Verdana"/>
          <w:sz w:val="24"/>
          <w:szCs w:val="24"/>
        </w:rPr>
        <w:t>CUARTO: En los procedimientos seguidos se han observado las prescripciones legales.</w:t>
      </w:r>
    </w:p>
    <w:p w14:paraId="49E8506D" w14:textId="77777777" w:rsidR="00DB522F" w:rsidRPr="00D85626" w:rsidRDefault="00BB4F08" w:rsidP="00D85626">
      <w:pPr>
        <w:spacing w:after="93" w:line="216" w:lineRule="auto"/>
        <w:ind w:left="33" w:hanging="10"/>
        <w:jc w:val="both"/>
        <w:rPr>
          <w:rFonts w:ascii="Verdana" w:hAnsi="Verdana"/>
          <w:sz w:val="24"/>
          <w:szCs w:val="24"/>
        </w:rPr>
      </w:pPr>
      <w:r w:rsidRPr="00D85626">
        <w:rPr>
          <w:rFonts w:ascii="Verdana" w:hAnsi="Verdana"/>
          <w:sz w:val="24"/>
          <w:szCs w:val="24"/>
        </w:rPr>
        <w:t>Redacta la Juez Pérez Peláez; y,</w:t>
      </w:r>
    </w:p>
    <w:p w14:paraId="70625085" w14:textId="77777777" w:rsidR="00DB522F" w:rsidRPr="00D85626" w:rsidRDefault="00BB4F08" w:rsidP="00D85626">
      <w:pPr>
        <w:spacing w:after="132"/>
        <w:ind w:left="53" w:right="216" w:hanging="10"/>
        <w:jc w:val="both"/>
        <w:rPr>
          <w:rFonts w:ascii="Verdana" w:hAnsi="Verdana"/>
          <w:sz w:val="24"/>
          <w:szCs w:val="24"/>
        </w:rPr>
      </w:pPr>
      <w:r w:rsidRPr="00D85626">
        <w:rPr>
          <w:rFonts w:ascii="Verdana" w:hAnsi="Verdana"/>
          <w:sz w:val="24"/>
          <w:szCs w:val="24"/>
        </w:rPr>
        <w:t>CONSIDERANDO:</w:t>
      </w:r>
    </w:p>
    <w:p w14:paraId="06B7DFE0" w14:textId="185E226D" w:rsidR="00DB522F" w:rsidRPr="00D85626" w:rsidRDefault="00BB4F08" w:rsidP="00D85626">
      <w:pPr>
        <w:spacing w:after="236" w:line="216" w:lineRule="auto"/>
        <w:ind w:left="23" w:right="173" w:firstLine="4"/>
        <w:jc w:val="both"/>
        <w:rPr>
          <w:rFonts w:ascii="Verdana" w:hAnsi="Verdana"/>
          <w:sz w:val="24"/>
          <w:szCs w:val="24"/>
        </w:rPr>
      </w:pPr>
      <w:r w:rsidRPr="00D85626">
        <w:rPr>
          <w:rFonts w:ascii="Verdana" w:hAnsi="Verdana"/>
          <w:sz w:val="24"/>
          <w:szCs w:val="24"/>
        </w:rPr>
        <w:t>1.- SOBRE LA COMPETENCIA: De conformidad con el artículo 22, de la Ley Reguladora del Servicio Público de Transporte Remunerado de Personas en Vehículos en la Modalidad de Taxi, No. 7969, del 22 de diciembre de 1999, e</w:t>
      </w:r>
      <w:r w:rsidR="002B4CDF">
        <w:rPr>
          <w:rFonts w:ascii="Verdana" w:hAnsi="Verdana"/>
          <w:sz w:val="24"/>
          <w:szCs w:val="24"/>
        </w:rPr>
        <w:t>l</w:t>
      </w:r>
      <w:r w:rsidRPr="00D85626">
        <w:rPr>
          <w:rFonts w:ascii="Verdana" w:hAnsi="Verdana"/>
          <w:sz w:val="24"/>
          <w:szCs w:val="24"/>
        </w:rPr>
        <w:t xml:space="preserve"> TRIBUNAL ADMINISTRATIVO DE TRANSPORTE es el competente para conocer y resolver el presente RECURSO DE APELACIÓN EN SUBSIDIO.</w:t>
      </w:r>
    </w:p>
    <w:p w14:paraId="57145B08" w14:textId="77777777" w:rsidR="00DB522F" w:rsidRPr="00D85626" w:rsidRDefault="00BB4F08" w:rsidP="00D85626">
      <w:pPr>
        <w:spacing w:after="101"/>
        <w:ind w:left="38" w:hanging="10"/>
        <w:jc w:val="both"/>
        <w:rPr>
          <w:rFonts w:ascii="Verdana" w:hAnsi="Verdana"/>
          <w:sz w:val="24"/>
          <w:szCs w:val="24"/>
        </w:rPr>
      </w:pPr>
      <w:r w:rsidRPr="00D85626">
        <w:rPr>
          <w:rFonts w:ascii="Verdana" w:hAnsi="Verdana"/>
          <w:sz w:val="24"/>
          <w:szCs w:val="24"/>
        </w:rPr>
        <w:t>2.- SOBRE LA ADMISIBILIDAD DEL RECURSO:</w:t>
      </w:r>
    </w:p>
    <w:p w14:paraId="42F526C3" w14:textId="77777777" w:rsidR="00DB522F" w:rsidRPr="00D85626" w:rsidRDefault="00BB4F08" w:rsidP="00D85626">
      <w:pPr>
        <w:spacing w:after="221" w:line="216" w:lineRule="auto"/>
        <w:ind w:left="23" w:right="173" w:firstLine="4"/>
        <w:jc w:val="both"/>
        <w:rPr>
          <w:rFonts w:ascii="Verdana" w:hAnsi="Verdana"/>
          <w:sz w:val="24"/>
          <w:szCs w:val="24"/>
        </w:rPr>
      </w:pPr>
      <w:r w:rsidRPr="00D85626">
        <w:rPr>
          <w:rFonts w:ascii="Verdana" w:hAnsi="Verdana"/>
          <w:noProof/>
          <w:sz w:val="24"/>
          <w:szCs w:val="24"/>
        </w:rPr>
        <w:lastRenderedPageBreak/>
        <w:drawing>
          <wp:anchor distT="0" distB="0" distL="114300" distR="114300" simplePos="0" relativeHeight="251663360" behindDoc="0" locked="0" layoutInCell="1" allowOverlap="0" wp14:anchorId="0A91E4E5" wp14:editId="1A06D1ED">
            <wp:simplePos x="0" y="0"/>
            <wp:positionH relativeFrom="page">
              <wp:posOffset>3930427</wp:posOffset>
            </wp:positionH>
            <wp:positionV relativeFrom="page">
              <wp:posOffset>222571</wp:posOffset>
            </wp:positionV>
            <wp:extent cx="1009287" cy="18293"/>
            <wp:effectExtent l="0" t="0" r="0" b="0"/>
            <wp:wrapTopAndBottom/>
            <wp:docPr id="20758" name="Picture 20758"/>
            <wp:cNvGraphicFramePr/>
            <a:graphic xmlns:a="http://schemas.openxmlformats.org/drawingml/2006/main">
              <a:graphicData uri="http://schemas.openxmlformats.org/drawingml/2006/picture">
                <pic:pic xmlns:pic="http://schemas.openxmlformats.org/drawingml/2006/picture">
                  <pic:nvPicPr>
                    <pic:cNvPr id="20758" name="Picture 20758"/>
                    <pic:cNvPicPr/>
                  </pic:nvPicPr>
                  <pic:blipFill>
                    <a:blip r:embed="rId15"/>
                    <a:stretch>
                      <a:fillRect/>
                    </a:stretch>
                  </pic:blipFill>
                  <pic:spPr>
                    <a:xfrm>
                      <a:off x="0" y="0"/>
                      <a:ext cx="1009287" cy="18293"/>
                    </a:xfrm>
                    <a:prstGeom prst="rect">
                      <a:avLst/>
                    </a:prstGeom>
                  </pic:spPr>
                </pic:pic>
              </a:graphicData>
            </a:graphic>
          </wp:anchor>
        </w:drawing>
      </w:r>
      <w:r w:rsidRPr="00D85626">
        <w:rPr>
          <w:rFonts w:ascii="Verdana" w:hAnsi="Verdana"/>
          <w:sz w:val="24"/>
          <w:szCs w:val="24"/>
          <w:u w:val="single" w:color="000000"/>
        </w:rPr>
        <w:t>En cuanto al plazo:</w:t>
      </w:r>
      <w:r w:rsidRPr="00D85626">
        <w:rPr>
          <w:rFonts w:ascii="Verdana" w:hAnsi="Verdana"/>
          <w:sz w:val="24"/>
          <w:szCs w:val="24"/>
        </w:rPr>
        <w:t xml:space="preserve"> Conforme al estudio efectuado, no se sabe ciertamente si habría sido notificado del acto impugnado, debido a que el recurrente, señala que fue el día 28 de julio de 2003, sin embargo, en el Consejo de Transporte Público, no existe acta de notificación personal, según se desprende de certificación extendida y que corre a folio 50 del expediente administrativo. No obstante, por la naturaleza del acto, el mismo debe ser notificado personalmente al afectado, </w:t>
      </w:r>
      <w:proofErr w:type="gramStart"/>
      <w:r w:rsidRPr="00D85626">
        <w:rPr>
          <w:rFonts w:ascii="Verdana" w:hAnsi="Verdana"/>
          <w:sz w:val="24"/>
          <w:szCs w:val="24"/>
        </w:rPr>
        <w:t>y</w:t>
      </w:r>
      <w:proofErr w:type="gramEnd"/>
      <w:r w:rsidRPr="00D85626">
        <w:rPr>
          <w:rFonts w:ascii="Verdana" w:hAnsi="Verdana"/>
          <w:sz w:val="24"/>
          <w:szCs w:val="24"/>
        </w:rPr>
        <w:t xml:space="preserve"> por lo tanto, al no contar con prueba fehaciente de que haya sido así, se tiene por presentado el Recurso de Revocatoria con Apelación en subsidio, dentro del plazo legal establecido para tal fin.</w:t>
      </w:r>
    </w:p>
    <w:p w14:paraId="51DCCD0C" w14:textId="3E2EE250" w:rsidR="00DB522F" w:rsidRPr="00D85626" w:rsidRDefault="00BB4F08" w:rsidP="00D85626">
      <w:pPr>
        <w:spacing w:after="191" w:line="216" w:lineRule="auto"/>
        <w:ind w:left="23" w:right="173" w:firstLine="4"/>
        <w:jc w:val="both"/>
        <w:rPr>
          <w:rFonts w:ascii="Verdana" w:hAnsi="Verdana"/>
          <w:sz w:val="24"/>
          <w:szCs w:val="24"/>
        </w:rPr>
      </w:pPr>
      <w:r w:rsidRPr="00D85626">
        <w:rPr>
          <w:rFonts w:ascii="Verdana" w:hAnsi="Verdana"/>
          <w:sz w:val="24"/>
          <w:szCs w:val="24"/>
          <w:u w:val="single" w:color="000000"/>
        </w:rPr>
        <w:t>En cuanto a la Legitimación:</w:t>
      </w:r>
      <w:r w:rsidRPr="00D85626">
        <w:rPr>
          <w:rFonts w:ascii="Verdana" w:hAnsi="Verdana"/>
          <w:sz w:val="24"/>
          <w:szCs w:val="24"/>
        </w:rPr>
        <w:t xml:space="preserve"> El recurrente, señor </w:t>
      </w:r>
      <w:r w:rsidR="00050557">
        <w:rPr>
          <w:rFonts w:ascii="Verdana" w:hAnsi="Verdana"/>
          <w:sz w:val="24"/>
          <w:szCs w:val="24"/>
        </w:rPr>
        <w:t>R.M.M</w:t>
      </w:r>
      <w:r w:rsidRPr="00D85626">
        <w:rPr>
          <w:rFonts w:ascii="Verdana" w:hAnsi="Verdana"/>
          <w:sz w:val="24"/>
          <w:szCs w:val="24"/>
        </w:rPr>
        <w:t xml:space="preserve">, cédula número </w:t>
      </w:r>
      <w:r w:rsidR="00050557">
        <w:rPr>
          <w:rFonts w:ascii="Verdana" w:hAnsi="Verdana"/>
          <w:sz w:val="24"/>
          <w:szCs w:val="24"/>
        </w:rPr>
        <w:t>XXX</w:t>
      </w:r>
      <w:r w:rsidRPr="00D85626">
        <w:rPr>
          <w:rFonts w:ascii="Verdana" w:hAnsi="Verdana"/>
          <w:sz w:val="24"/>
          <w:szCs w:val="24"/>
        </w:rPr>
        <w:t xml:space="preserve">, cuenta con la legitimación suficiente, para actuar en el presente asunto, como adjudicatario directo del concurso licitatorio y la señora </w:t>
      </w:r>
      <w:r w:rsidR="00050557">
        <w:rPr>
          <w:rFonts w:ascii="Verdana" w:hAnsi="Verdana"/>
          <w:sz w:val="24"/>
          <w:szCs w:val="24"/>
        </w:rPr>
        <w:t>P.R.R.</w:t>
      </w:r>
      <w:r w:rsidRPr="00D85626">
        <w:rPr>
          <w:rFonts w:ascii="Verdana" w:hAnsi="Verdana"/>
          <w:sz w:val="24"/>
          <w:szCs w:val="24"/>
        </w:rPr>
        <w:t xml:space="preserve">, cédula número </w:t>
      </w:r>
      <w:r w:rsidR="00050557">
        <w:rPr>
          <w:rFonts w:ascii="Verdana" w:hAnsi="Verdana"/>
          <w:sz w:val="24"/>
          <w:szCs w:val="24"/>
        </w:rPr>
        <w:t>XXX</w:t>
      </w:r>
      <w:r w:rsidRPr="00D85626">
        <w:rPr>
          <w:rFonts w:ascii="Verdana" w:hAnsi="Verdana"/>
          <w:sz w:val="24"/>
          <w:szCs w:val="24"/>
        </w:rPr>
        <w:t xml:space="preserve">, cuenta con el poder necesario para actuar en nombre de </w:t>
      </w:r>
      <w:r w:rsidR="00050557">
        <w:rPr>
          <w:rFonts w:ascii="Verdana" w:hAnsi="Verdana"/>
          <w:sz w:val="24"/>
          <w:szCs w:val="24"/>
        </w:rPr>
        <w:t>R.M.M</w:t>
      </w:r>
      <w:r w:rsidRPr="00D85626">
        <w:rPr>
          <w:rFonts w:ascii="Verdana" w:hAnsi="Verdana"/>
          <w:sz w:val="24"/>
          <w:szCs w:val="24"/>
        </w:rPr>
        <w:t>.</w:t>
      </w:r>
    </w:p>
    <w:p w14:paraId="1EB326C5" w14:textId="77777777" w:rsidR="00DB522F" w:rsidRPr="00D85626" w:rsidRDefault="00BB4F08" w:rsidP="00D85626">
      <w:pPr>
        <w:spacing w:after="222" w:line="216" w:lineRule="auto"/>
        <w:ind w:left="23" w:right="158" w:firstLine="4"/>
        <w:jc w:val="both"/>
        <w:rPr>
          <w:rFonts w:ascii="Verdana" w:hAnsi="Verdana"/>
          <w:sz w:val="24"/>
          <w:szCs w:val="24"/>
        </w:rPr>
      </w:pPr>
      <w:r w:rsidRPr="00D85626">
        <w:rPr>
          <w:rFonts w:ascii="Verdana" w:hAnsi="Verdana"/>
          <w:sz w:val="24"/>
          <w:szCs w:val="24"/>
        </w:rPr>
        <w:t>3.- SOBRE LOS HECHOS PROBADOS: De importancia para la decisión de este asunto, se estiman como debidamente demostrados, los siguientes hechos, por cuanto así han sido acreditados:</w:t>
      </w:r>
    </w:p>
    <w:p w14:paraId="59E30C23" w14:textId="46AC16C4" w:rsidR="00DB522F" w:rsidRPr="00D85626" w:rsidRDefault="00BB4F08" w:rsidP="00D85626">
      <w:pPr>
        <w:spacing w:after="191" w:line="216" w:lineRule="auto"/>
        <w:ind w:left="23" w:right="158" w:firstLine="4"/>
        <w:jc w:val="both"/>
        <w:rPr>
          <w:rFonts w:ascii="Verdana" w:hAnsi="Verdana"/>
          <w:sz w:val="24"/>
          <w:szCs w:val="24"/>
        </w:rPr>
      </w:pPr>
      <w:r w:rsidRPr="00D85626">
        <w:rPr>
          <w:rFonts w:ascii="Verdana" w:hAnsi="Verdana"/>
          <w:sz w:val="24"/>
          <w:szCs w:val="24"/>
        </w:rPr>
        <w:t>A).- Que La Junta Directiva de</w:t>
      </w:r>
      <w:r w:rsidR="002B4CDF">
        <w:rPr>
          <w:rFonts w:ascii="Verdana" w:hAnsi="Verdana"/>
          <w:sz w:val="24"/>
          <w:szCs w:val="24"/>
        </w:rPr>
        <w:t>l</w:t>
      </w:r>
      <w:r w:rsidRPr="00D85626">
        <w:rPr>
          <w:rFonts w:ascii="Verdana" w:hAnsi="Verdana"/>
          <w:sz w:val="24"/>
          <w:szCs w:val="24"/>
        </w:rPr>
        <w:t xml:space="preserve"> CONSEJO DE TRANSPORTE PÚBLICO, mediante el artículo 9, de la Sesión Ordinaria 09-2003, del 18 de marzo del 2003 y publicado en la Gaceta N </w:t>
      </w:r>
      <w:r w:rsidRPr="00D85626">
        <w:rPr>
          <w:rFonts w:ascii="Verdana" w:hAnsi="Verdana"/>
          <w:sz w:val="24"/>
          <w:szCs w:val="24"/>
          <w:vertAlign w:val="superscript"/>
        </w:rPr>
        <w:t xml:space="preserve">O </w:t>
      </w:r>
      <w:r w:rsidRPr="00D85626">
        <w:rPr>
          <w:rFonts w:ascii="Verdana" w:hAnsi="Verdana"/>
          <w:sz w:val="24"/>
          <w:szCs w:val="24"/>
        </w:rPr>
        <w:t xml:space="preserve">70, del miércoles 9 de abril del 2003, conoce el Aparte Cuarto del oficio 030674, de fecha 12 de marzo de 2003, de la Dirección de Asuntos Jurídicos, en el que se informa de lista de modificación de oferentes, para el Proceso Aleatorio del Primer Procedimiento Especial Abreviado de Transporte Público Modalidad Taxi y acuerda anular la oferta con que participó en el concurso público </w:t>
      </w:r>
      <w:r w:rsidR="00050557">
        <w:rPr>
          <w:rFonts w:ascii="Verdana" w:hAnsi="Verdana"/>
          <w:sz w:val="24"/>
          <w:szCs w:val="24"/>
        </w:rPr>
        <w:t>R.M.M</w:t>
      </w:r>
      <w:r w:rsidRPr="00D85626">
        <w:rPr>
          <w:rFonts w:ascii="Verdana" w:hAnsi="Verdana"/>
          <w:sz w:val="24"/>
          <w:szCs w:val="24"/>
        </w:rPr>
        <w:t xml:space="preserve">, CÉDULA DE IDENTIDAD NÚMERO </w:t>
      </w:r>
      <w:r w:rsidR="00050557">
        <w:rPr>
          <w:rFonts w:ascii="Verdana" w:hAnsi="Verdana"/>
          <w:sz w:val="24"/>
          <w:szCs w:val="24"/>
        </w:rPr>
        <w:t>XXX</w:t>
      </w:r>
      <w:r w:rsidRPr="00D85626">
        <w:rPr>
          <w:rFonts w:ascii="Verdana" w:hAnsi="Verdana"/>
          <w:sz w:val="24"/>
          <w:szCs w:val="24"/>
        </w:rPr>
        <w:t xml:space="preserve"> (Véase folios del 38 al 49 del legajo del expediente administrativo)</w:t>
      </w:r>
    </w:p>
    <w:p w14:paraId="765579DF" w14:textId="6E2773D4" w:rsidR="00DB522F" w:rsidRPr="00D85626" w:rsidRDefault="00BB4F08" w:rsidP="00D85626">
      <w:pPr>
        <w:spacing w:after="191" w:line="216" w:lineRule="auto"/>
        <w:ind w:left="23" w:right="154" w:firstLine="4"/>
        <w:jc w:val="both"/>
        <w:rPr>
          <w:rFonts w:ascii="Verdana" w:hAnsi="Verdana"/>
          <w:sz w:val="24"/>
          <w:szCs w:val="24"/>
        </w:rPr>
      </w:pPr>
      <w:r w:rsidRPr="00D85626">
        <w:rPr>
          <w:rFonts w:ascii="Verdana" w:hAnsi="Verdana"/>
          <w:noProof/>
          <w:sz w:val="24"/>
          <w:szCs w:val="24"/>
        </w:rPr>
        <w:drawing>
          <wp:inline distT="0" distB="0" distL="0" distR="0" wp14:anchorId="12B0356F" wp14:editId="0CFEAFFB">
            <wp:extent cx="271379" cy="137202"/>
            <wp:effectExtent l="0" t="0" r="0" b="0"/>
            <wp:docPr id="84911" name="Picture 84911"/>
            <wp:cNvGraphicFramePr/>
            <a:graphic xmlns:a="http://schemas.openxmlformats.org/drawingml/2006/main">
              <a:graphicData uri="http://schemas.openxmlformats.org/drawingml/2006/picture">
                <pic:pic xmlns:pic="http://schemas.openxmlformats.org/drawingml/2006/picture">
                  <pic:nvPicPr>
                    <pic:cNvPr id="84911" name="Picture 84911"/>
                    <pic:cNvPicPr/>
                  </pic:nvPicPr>
                  <pic:blipFill>
                    <a:blip r:embed="rId16"/>
                    <a:stretch>
                      <a:fillRect/>
                    </a:stretch>
                  </pic:blipFill>
                  <pic:spPr>
                    <a:xfrm>
                      <a:off x="0" y="0"/>
                      <a:ext cx="271379" cy="137202"/>
                    </a:xfrm>
                    <a:prstGeom prst="rect">
                      <a:avLst/>
                    </a:prstGeom>
                  </pic:spPr>
                </pic:pic>
              </a:graphicData>
            </a:graphic>
          </wp:inline>
        </w:drawing>
      </w:r>
      <w:r w:rsidRPr="00D85626">
        <w:rPr>
          <w:rFonts w:ascii="Verdana" w:hAnsi="Verdana"/>
          <w:sz w:val="24"/>
          <w:szCs w:val="24"/>
        </w:rPr>
        <w:t xml:space="preserve">Que el señor </w:t>
      </w:r>
      <w:r w:rsidR="00050557">
        <w:rPr>
          <w:rFonts w:ascii="Verdana" w:hAnsi="Verdana"/>
          <w:sz w:val="24"/>
          <w:szCs w:val="24"/>
        </w:rPr>
        <w:t>R.M.M</w:t>
      </w:r>
      <w:r w:rsidRPr="00D85626">
        <w:rPr>
          <w:rFonts w:ascii="Verdana" w:hAnsi="Verdana"/>
          <w:sz w:val="24"/>
          <w:szCs w:val="24"/>
        </w:rPr>
        <w:t xml:space="preserve">, cédula de identidad número </w:t>
      </w:r>
      <w:r w:rsidR="002B4CDF">
        <w:rPr>
          <w:rFonts w:ascii="Verdana" w:hAnsi="Verdana"/>
          <w:sz w:val="24"/>
          <w:szCs w:val="24"/>
        </w:rPr>
        <w:t>XXX</w:t>
      </w:r>
      <w:r w:rsidRPr="00D85626">
        <w:rPr>
          <w:rFonts w:ascii="Verdana" w:hAnsi="Verdana"/>
          <w:sz w:val="24"/>
          <w:szCs w:val="24"/>
        </w:rPr>
        <w:t xml:space="preserve"> interpone, Recurso de Revocatoria con Apelación en Subsidio en contra del artículo 9, de la Sesión Ordinaria 09-2003, del 18 de marzo del 2003 y publicado en La Gaceta N </w:t>
      </w:r>
      <w:r w:rsidRPr="00D85626">
        <w:rPr>
          <w:rFonts w:ascii="Verdana" w:hAnsi="Verdana"/>
          <w:sz w:val="24"/>
          <w:szCs w:val="24"/>
          <w:vertAlign w:val="superscript"/>
        </w:rPr>
        <w:t xml:space="preserve">O </w:t>
      </w:r>
      <w:r w:rsidRPr="00D85626">
        <w:rPr>
          <w:rFonts w:ascii="Verdana" w:hAnsi="Verdana"/>
          <w:sz w:val="24"/>
          <w:szCs w:val="24"/>
        </w:rPr>
        <w:t>70, del miércoles 9 de abril del 2003. (Véase folios 02 al 05 del Legajo al expediente administrativo)</w:t>
      </w:r>
    </w:p>
    <w:p w14:paraId="48315413" w14:textId="77777777" w:rsidR="00DB522F" w:rsidRPr="00D85626" w:rsidRDefault="00BB4F08" w:rsidP="00D85626">
      <w:pPr>
        <w:numPr>
          <w:ilvl w:val="0"/>
          <w:numId w:val="7"/>
        </w:numPr>
        <w:spacing w:after="205" w:line="216" w:lineRule="auto"/>
        <w:ind w:right="163" w:firstLine="4"/>
        <w:jc w:val="both"/>
        <w:rPr>
          <w:rFonts w:ascii="Verdana" w:hAnsi="Verdana"/>
          <w:sz w:val="24"/>
          <w:szCs w:val="24"/>
        </w:rPr>
      </w:pPr>
      <w:r w:rsidRPr="00D85626">
        <w:rPr>
          <w:rFonts w:ascii="Verdana" w:hAnsi="Verdana"/>
          <w:sz w:val="24"/>
          <w:szCs w:val="24"/>
        </w:rPr>
        <w:t>Que el acuerdo impugnado no le fue notificado personalmente al recurrente. (Véase folio 50 del expediente administrativo).</w:t>
      </w:r>
    </w:p>
    <w:p w14:paraId="277344AE" w14:textId="77777777" w:rsidR="00DB522F" w:rsidRPr="00D85626" w:rsidRDefault="00BB4F08" w:rsidP="00D85626">
      <w:pPr>
        <w:numPr>
          <w:ilvl w:val="0"/>
          <w:numId w:val="7"/>
        </w:numPr>
        <w:spacing w:after="229" w:line="216" w:lineRule="auto"/>
        <w:ind w:right="163" w:firstLine="4"/>
        <w:jc w:val="both"/>
        <w:rPr>
          <w:rFonts w:ascii="Verdana" w:hAnsi="Verdana"/>
          <w:sz w:val="24"/>
          <w:szCs w:val="24"/>
        </w:rPr>
      </w:pPr>
      <w:r w:rsidRPr="00D85626">
        <w:rPr>
          <w:rFonts w:ascii="Verdana" w:hAnsi="Verdana"/>
          <w:sz w:val="24"/>
          <w:szCs w:val="24"/>
        </w:rPr>
        <w:t>Que el procedimiento seguido por la Administración, previo a ordenar la anulación de la oferta presentada al concurso por el recurrente, (del cual ya había resultado adjudicatario directo), consistió únicamente en otorgarle una audiencia, para que se apersonara por escrito. Argumentando tal circunstancia la Administración, tiene por anulado el derecho subjetivo otorgado y no le ha permitido formalizar el contrato de concesión. (Véase lo indicado en el aparte 3 de los Considerandos del acuerdo impugnado).</w:t>
      </w:r>
    </w:p>
    <w:p w14:paraId="0C1E90A5" w14:textId="77777777" w:rsidR="00DB522F" w:rsidRPr="00D85626" w:rsidRDefault="00BB4F08" w:rsidP="00D85626">
      <w:pPr>
        <w:numPr>
          <w:ilvl w:val="0"/>
          <w:numId w:val="7"/>
        </w:numPr>
        <w:spacing w:after="191" w:line="216" w:lineRule="auto"/>
        <w:ind w:right="163" w:firstLine="4"/>
        <w:jc w:val="both"/>
        <w:rPr>
          <w:rFonts w:ascii="Verdana" w:hAnsi="Verdana"/>
          <w:sz w:val="24"/>
          <w:szCs w:val="24"/>
        </w:rPr>
      </w:pPr>
      <w:r w:rsidRPr="00D85626">
        <w:rPr>
          <w:rFonts w:ascii="Verdana" w:hAnsi="Verdana"/>
          <w:sz w:val="24"/>
          <w:szCs w:val="24"/>
        </w:rPr>
        <w:lastRenderedPageBreak/>
        <w:t>Que el recurrente es adjudicatario directo en la base de operación 000000 de conformidad con la publicación efectuada en el Alcance 75-A, a la Gaceta No. 207, del 29 de octubre del 2001 y en el Alcance 35, a la Gaceta No. 83, del 2 de mayo del 2002,</w:t>
      </w:r>
    </w:p>
    <w:p w14:paraId="0B9FBDB8" w14:textId="77777777" w:rsidR="00DB522F" w:rsidRPr="002B4CDF" w:rsidRDefault="00BB4F08" w:rsidP="00D85626">
      <w:pPr>
        <w:spacing w:after="54" w:line="216" w:lineRule="auto"/>
        <w:ind w:left="33" w:hanging="10"/>
        <w:jc w:val="both"/>
        <w:rPr>
          <w:rFonts w:ascii="Verdana" w:hAnsi="Verdana"/>
          <w:b/>
          <w:bCs/>
          <w:sz w:val="24"/>
          <w:szCs w:val="24"/>
        </w:rPr>
      </w:pPr>
      <w:r w:rsidRPr="002B4CDF">
        <w:rPr>
          <w:rFonts w:ascii="Verdana" w:hAnsi="Verdana"/>
          <w:b/>
          <w:bCs/>
          <w:noProof/>
          <w:sz w:val="24"/>
          <w:szCs w:val="24"/>
        </w:rPr>
        <w:drawing>
          <wp:anchor distT="0" distB="0" distL="114300" distR="114300" simplePos="0" relativeHeight="251664384" behindDoc="0" locked="0" layoutInCell="1" allowOverlap="0" wp14:anchorId="21B1DCB1" wp14:editId="3F6C4818">
            <wp:simplePos x="0" y="0"/>
            <wp:positionH relativeFrom="page">
              <wp:posOffset>3970066</wp:posOffset>
            </wp:positionH>
            <wp:positionV relativeFrom="page">
              <wp:posOffset>234767</wp:posOffset>
            </wp:positionV>
            <wp:extent cx="521415" cy="12196"/>
            <wp:effectExtent l="0" t="0" r="0" b="0"/>
            <wp:wrapTopAndBottom/>
            <wp:docPr id="23742" name="Picture 23742"/>
            <wp:cNvGraphicFramePr/>
            <a:graphic xmlns:a="http://schemas.openxmlformats.org/drawingml/2006/main">
              <a:graphicData uri="http://schemas.openxmlformats.org/drawingml/2006/picture">
                <pic:pic xmlns:pic="http://schemas.openxmlformats.org/drawingml/2006/picture">
                  <pic:nvPicPr>
                    <pic:cNvPr id="23742" name="Picture 23742"/>
                    <pic:cNvPicPr/>
                  </pic:nvPicPr>
                  <pic:blipFill>
                    <a:blip r:embed="rId17"/>
                    <a:stretch>
                      <a:fillRect/>
                    </a:stretch>
                  </pic:blipFill>
                  <pic:spPr>
                    <a:xfrm>
                      <a:off x="0" y="0"/>
                      <a:ext cx="521415" cy="12196"/>
                    </a:xfrm>
                    <a:prstGeom prst="rect">
                      <a:avLst/>
                    </a:prstGeom>
                  </pic:spPr>
                </pic:pic>
              </a:graphicData>
            </a:graphic>
          </wp:anchor>
        </w:drawing>
      </w:r>
      <w:r w:rsidRPr="002B4CDF">
        <w:rPr>
          <w:rFonts w:ascii="Verdana" w:hAnsi="Verdana"/>
          <w:b/>
          <w:bCs/>
          <w:sz w:val="24"/>
          <w:szCs w:val="24"/>
        </w:rPr>
        <w:t>4.- HECHOS NO PROBADOS:</w:t>
      </w:r>
    </w:p>
    <w:p w14:paraId="0A3E0307" w14:textId="77777777" w:rsidR="00DB522F" w:rsidRPr="00D85626" w:rsidRDefault="00BB4F08" w:rsidP="00D85626">
      <w:pPr>
        <w:spacing w:after="191" w:line="216" w:lineRule="auto"/>
        <w:ind w:left="23" w:right="4" w:firstLine="4"/>
        <w:jc w:val="both"/>
        <w:rPr>
          <w:rFonts w:ascii="Verdana" w:hAnsi="Verdana"/>
          <w:sz w:val="24"/>
          <w:szCs w:val="24"/>
        </w:rPr>
      </w:pPr>
      <w:r w:rsidRPr="00D85626">
        <w:rPr>
          <w:rFonts w:ascii="Verdana" w:hAnsi="Verdana"/>
          <w:sz w:val="24"/>
          <w:szCs w:val="24"/>
        </w:rPr>
        <w:t>Ninguno de importancia para la resolución del presente asunto.</w:t>
      </w:r>
    </w:p>
    <w:p w14:paraId="0806EC74" w14:textId="77777777" w:rsidR="00DB522F" w:rsidRPr="002B4CDF" w:rsidRDefault="00BB4F08" w:rsidP="00D85626">
      <w:pPr>
        <w:spacing w:after="101"/>
        <w:ind w:left="38" w:hanging="10"/>
        <w:jc w:val="both"/>
        <w:rPr>
          <w:rFonts w:ascii="Verdana" w:hAnsi="Verdana"/>
          <w:b/>
          <w:bCs/>
          <w:sz w:val="24"/>
          <w:szCs w:val="24"/>
        </w:rPr>
      </w:pPr>
      <w:r w:rsidRPr="002B4CDF">
        <w:rPr>
          <w:rFonts w:ascii="Verdana" w:hAnsi="Verdana"/>
          <w:b/>
          <w:bCs/>
          <w:sz w:val="24"/>
          <w:szCs w:val="24"/>
        </w:rPr>
        <w:t>5.- SOBRE EL FONDO:</w:t>
      </w:r>
    </w:p>
    <w:p w14:paraId="0CA9C781" w14:textId="2E5BF57B" w:rsidR="00DB522F" w:rsidRPr="00D85626" w:rsidRDefault="00BB4F08" w:rsidP="00D85626">
      <w:pPr>
        <w:spacing w:after="191" w:line="216" w:lineRule="auto"/>
        <w:ind w:left="23" w:right="154" w:firstLine="4"/>
        <w:jc w:val="both"/>
        <w:rPr>
          <w:rFonts w:ascii="Verdana" w:hAnsi="Verdana"/>
          <w:sz w:val="24"/>
          <w:szCs w:val="24"/>
        </w:rPr>
      </w:pPr>
      <w:r w:rsidRPr="00D85626">
        <w:rPr>
          <w:rFonts w:ascii="Verdana" w:hAnsi="Verdana"/>
          <w:sz w:val="24"/>
          <w:szCs w:val="24"/>
        </w:rPr>
        <w:t xml:space="preserve">El señor </w:t>
      </w:r>
      <w:r w:rsidR="00050557">
        <w:rPr>
          <w:rFonts w:ascii="Verdana" w:hAnsi="Verdana"/>
          <w:sz w:val="24"/>
          <w:szCs w:val="24"/>
        </w:rPr>
        <w:t>R.M.M</w:t>
      </w:r>
      <w:r w:rsidRPr="00D85626">
        <w:rPr>
          <w:rFonts w:ascii="Verdana" w:hAnsi="Verdana"/>
          <w:sz w:val="24"/>
          <w:szCs w:val="24"/>
        </w:rPr>
        <w:t>, presenta Recurso de Apelación en contra del artículo 09, de la Sesión Ordinaria 09-2003, del 18 de marzo del 2003, adoptado por la Junta Directiva del Consejo de Transporte Público, y publicado en la Gaceta No. 70, del 9 de abril del 2003.</w:t>
      </w:r>
    </w:p>
    <w:p w14:paraId="16E9A54C" w14:textId="77777777" w:rsidR="002B4CDF" w:rsidRDefault="00BB4F08" w:rsidP="002B4CDF">
      <w:pPr>
        <w:spacing w:after="191" w:line="216" w:lineRule="auto"/>
        <w:ind w:left="23" w:right="139" w:firstLine="4"/>
        <w:jc w:val="both"/>
        <w:rPr>
          <w:rFonts w:ascii="Verdana" w:hAnsi="Verdana"/>
          <w:sz w:val="24"/>
          <w:szCs w:val="24"/>
          <w:u w:val="single" w:color="000000"/>
        </w:rPr>
      </w:pPr>
      <w:r w:rsidRPr="00D85626">
        <w:rPr>
          <w:rFonts w:ascii="Verdana" w:hAnsi="Verdana"/>
          <w:sz w:val="24"/>
          <w:szCs w:val="24"/>
        </w:rPr>
        <w:t xml:space="preserve">Del estudio efectuado al expediente administrativo, se ha determinado que en el artículo 09, de la Sesión Ordinaria 09-2003, del 18 de marzo del 2003, se incluye al recurrente entre la lista de concesionarios a los que se les tiene por anuladas sus ofertas. Recordemos que el acto de adjudicación, de la licitación pública de taxis, se publicó en dos momentos, el primero el día 29 de octubre del 2001 y el segundo el día 2 de mayo del 2002, posteriormente es que la Administración viene a ordenar la anulación de las ofertas que presentaron al concurso los ya adjudicatarios, pues el acuerdo impugnado, es del 18 de marzo del 2003, decisión de </w:t>
      </w:r>
      <w:r w:rsidR="002B4CDF" w:rsidRPr="00D85626">
        <w:rPr>
          <w:rFonts w:ascii="Verdana" w:hAnsi="Verdana"/>
          <w:sz w:val="24"/>
          <w:szCs w:val="24"/>
        </w:rPr>
        <w:t>la</w:t>
      </w:r>
      <w:r w:rsidRPr="00D85626">
        <w:rPr>
          <w:rFonts w:ascii="Verdana" w:hAnsi="Verdana"/>
          <w:sz w:val="24"/>
          <w:szCs w:val="24"/>
        </w:rPr>
        <w:t xml:space="preserve"> Administración, que al aquí recurrente se le notificó hasta el 28 de julio de 2004. El motivo de la anulación es que, según la Administración, el recurrente, no contaba con la licencia C</w:t>
      </w:r>
      <w:r w:rsidR="002B4CDF">
        <w:rPr>
          <w:rFonts w:ascii="Verdana" w:hAnsi="Verdana"/>
          <w:sz w:val="24"/>
          <w:szCs w:val="24"/>
        </w:rPr>
        <w:t>1</w:t>
      </w:r>
      <w:r w:rsidRPr="00D85626">
        <w:rPr>
          <w:rFonts w:ascii="Verdana" w:hAnsi="Verdana"/>
          <w:sz w:val="24"/>
          <w:szCs w:val="24"/>
        </w:rPr>
        <w:t xml:space="preserve"> a</w:t>
      </w:r>
      <w:r w:rsidR="002B4CDF">
        <w:rPr>
          <w:rFonts w:ascii="Verdana" w:hAnsi="Verdana"/>
          <w:sz w:val="24"/>
          <w:szCs w:val="24"/>
        </w:rPr>
        <w:t>l</w:t>
      </w:r>
      <w:r w:rsidRPr="00D85626">
        <w:rPr>
          <w:rFonts w:ascii="Verdana" w:hAnsi="Verdana"/>
          <w:sz w:val="24"/>
          <w:szCs w:val="24"/>
        </w:rPr>
        <w:t xml:space="preserve"> día, al cierre de recepción de ofertas, sea este, el día 17 de febrero del 2001. </w:t>
      </w:r>
      <w:r w:rsidR="002B4CDF">
        <w:rPr>
          <w:rFonts w:ascii="Verdana" w:hAnsi="Verdana"/>
          <w:noProof/>
          <w:sz w:val="24"/>
          <w:szCs w:val="24"/>
        </w:rPr>
        <w:t xml:space="preserve">Lo </w:t>
      </w:r>
      <w:r w:rsidRPr="00D85626">
        <w:rPr>
          <w:rFonts w:ascii="Verdana" w:hAnsi="Verdana"/>
          <w:sz w:val="24"/>
          <w:szCs w:val="24"/>
          <w:u w:val="single" w:color="000000"/>
        </w:rPr>
        <w:t>cual significa q</w:t>
      </w:r>
      <w:r w:rsidR="002B4CDF">
        <w:rPr>
          <w:rFonts w:ascii="Verdana" w:hAnsi="Verdana"/>
          <w:sz w:val="24"/>
          <w:szCs w:val="24"/>
          <w:u w:val="single" w:color="000000"/>
        </w:rPr>
        <w:t>u</w:t>
      </w:r>
      <w:r w:rsidRPr="00D85626">
        <w:rPr>
          <w:rFonts w:ascii="Verdana" w:hAnsi="Verdana"/>
          <w:sz w:val="24"/>
          <w:szCs w:val="24"/>
          <w:u w:val="single" w:color="000000"/>
        </w:rPr>
        <w:t>e la evaluación de las ofertas presentadas al concurso, es posterior al acto de adjudicación en firme de la licitación pública.</w:t>
      </w:r>
    </w:p>
    <w:p w14:paraId="7097A2FD" w14:textId="77777777" w:rsidR="002B4CDF" w:rsidRDefault="00BB4F08" w:rsidP="002B4CDF">
      <w:pPr>
        <w:spacing w:after="191" w:line="216" w:lineRule="auto"/>
        <w:ind w:left="23" w:right="139" w:firstLine="4"/>
        <w:jc w:val="both"/>
        <w:rPr>
          <w:rFonts w:ascii="Verdana" w:hAnsi="Verdana"/>
          <w:sz w:val="24"/>
          <w:szCs w:val="24"/>
        </w:rPr>
      </w:pPr>
      <w:r w:rsidRPr="00D85626">
        <w:rPr>
          <w:rFonts w:ascii="Verdana" w:hAnsi="Verdana"/>
          <w:sz w:val="24"/>
          <w:szCs w:val="24"/>
        </w:rPr>
        <w:t>Según lo establecido, debemos señalar que independientemente de las razones que tuvo el CONSEJO DE TRANSPORTE PÚBLICO para adoptar el acuerdo impugnado, el mismo no se ajusta al procedimiento legal establecido, violentando con ello principios elementales del debido proceso y derecho de defensa, consagrados en nuestra Constitución Política y declarados por la Sala Constitucional en reiteradas sentencias, razón por la cual, el Tribunal, debe resolver conforme a derecho corresponde.</w:t>
      </w:r>
    </w:p>
    <w:p w14:paraId="065FBB8D" w14:textId="77777777" w:rsidR="002B4CDF" w:rsidRDefault="00BB4F08" w:rsidP="002B4CDF">
      <w:pPr>
        <w:spacing w:after="191" w:line="216" w:lineRule="auto"/>
        <w:ind w:left="23" w:right="139" w:firstLine="4"/>
        <w:jc w:val="both"/>
        <w:rPr>
          <w:rFonts w:ascii="Verdana" w:hAnsi="Verdana"/>
          <w:sz w:val="24"/>
          <w:szCs w:val="24"/>
        </w:rPr>
      </w:pPr>
      <w:r w:rsidRPr="00D85626">
        <w:rPr>
          <w:rFonts w:ascii="Verdana" w:hAnsi="Verdana"/>
          <w:sz w:val="24"/>
          <w:szCs w:val="24"/>
        </w:rPr>
        <w:t>Dispone el ordenamiento jurídico, artículos 173 y siguientes de la Ley General de la Administración Pública, que la Administración está facultada para rectificar su proceder, mediante el ejercicio de su potestad revisora (de manera oficiosa), para ello cuenta con diferentes instrumentos normativos, al amparo de los cuales, puede volver sobre sus propios actos.</w:t>
      </w:r>
    </w:p>
    <w:p w14:paraId="7FF3158C" w14:textId="77777777" w:rsidR="002B4CDF" w:rsidRDefault="00BB4F08" w:rsidP="002B4CDF">
      <w:pPr>
        <w:spacing w:after="191" w:line="216" w:lineRule="auto"/>
        <w:ind w:left="23" w:right="139" w:firstLine="4"/>
        <w:jc w:val="both"/>
        <w:rPr>
          <w:rFonts w:ascii="Verdana" w:hAnsi="Verdana"/>
          <w:sz w:val="24"/>
          <w:szCs w:val="24"/>
        </w:rPr>
      </w:pPr>
      <w:r w:rsidRPr="00D85626">
        <w:rPr>
          <w:rFonts w:ascii="Verdana" w:hAnsi="Verdana"/>
          <w:sz w:val="24"/>
          <w:szCs w:val="24"/>
        </w:rPr>
        <w:t xml:space="preserve">Es así, como la Ley General de la Administración Pública, de conformidad con el artículo 173 inciso 1), da la posibilidad de que la </w:t>
      </w:r>
      <w:r w:rsidRPr="00D85626">
        <w:rPr>
          <w:rFonts w:ascii="Verdana" w:hAnsi="Verdana"/>
          <w:sz w:val="24"/>
          <w:szCs w:val="24"/>
        </w:rPr>
        <w:lastRenderedPageBreak/>
        <w:t>Administración, previo dictamen favorable de la Contraloría General de la República, (para el caso en estudio al tratarse de una licitación pública) declare en vía administrativa la nulidad de un acto suyo declaratorio de derechos, cuando esa nulidad, además de absoluta, sea evidente y manifiesta.</w:t>
      </w:r>
    </w:p>
    <w:p w14:paraId="76B8DB01" w14:textId="77777777" w:rsidR="002B4CDF" w:rsidRDefault="00BB4F08" w:rsidP="002B4CDF">
      <w:pPr>
        <w:spacing w:after="191" w:line="216" w:lineRule="auto"/>
        <w:ind w:left="23" w:right="139" w:firstLine="4"/>
        <w:jc w:val="both"/>
        <w:rPr>
          <w:rFonts w:ascii="Verdana" w:hAnsi="Verdana"/>
          <w:sz w:val="24"/>
          <w:szCs w:val="24"/>
        </w:rPr>
      </w:pPr>
      <w:r w:rsidRPr="00D85626">
        <w:rPr>
          <w:rFonts w:ascii="Verdana" w:hAnsi="Verdana"/>
          <w:noProof/>
          <w:sz w:val="24"/>
          <w:szCs w:val="24"/>
        </w:rPr>
        <w:drawing>
          <wp:anchor distT="0" distB="0" distL="114300" distR="114300" simplePos="0" relativeHeight="251665408" behindDoc="0" locked="0" layoutInCell="1" allowOverlap="0" wp14:anchorId="6E59ED5A" wp14:editId="0AF3862B">
            <wp:simplePos x="0" y="0"/>
            <wp:positionH relativeFrom="page">
              <wp:posOffset>3829803</wp:posOffset>
            </wp:positionH>
            <wp:positionV relativeFrom="page">
              <wp:posOffset>222571</wp:posOffset>
            </wp:positionV>
            <wp:extent cx="1393487" cy="18293"/>
            <wp:effectExtent l="0" t="0" r="0" b="0"/>
            <wp:wrapTopAndBottom/>
            <wp:docPr id="27077" name="Picture 27077"/>
            <wp:cNvGraphicFramePr/>
            <a:graphic xmlns:a="http://schemas.openxmlformats.org/drawingml/2006/main">
              <a:graphicData uri="http://schemas.openxmlformats.org/drawingml/2006/picture">
                <pic:pic xmlns:pic="http://schemas.openxmlformats.org/drawingml/2006/picture">
                  <pic:nvPicPr>
                    <pic:cNvPr id="27077" name="Picture 27077"/>
                    <pic:cNvPicPr/>
                  </pic:nvPicPr>
                  <pic:blipFill>
                    <a:blip r:embed="rId18"/>
                    <a:stretch>
                      <a:fillRect/>
                    </a:stretch>
                  </pic:blipFill>
                  <pic:spPr>
                    <a:xfrm>
                      <a:off x="0" y="0"/>
                      <a:ext cx="1393487" cy="18293"/>
                    </a:xfrm>
                    <a:prstGeom prst="rect">
                      <a:avLst/>
                    </a:prstGeom>
                  </pic:spPr>
                </pic:pic>
              </a:graphicData>
            </a:graphic>
          </wp:anchor>
        </w:drawing>
      </w:r>
      <w:r w:rsidRPr="00D85626">
        <w:rPr>
          <w:rFonts w:ascii="Verdana" w:hAnsi="Verdana"/>
          <w:sz w:val="24"/>
          <w:szCs w:val="24"/>
        </w:rPr>
        <w:t>Asimismo, cuando de manera oficiosa la Administración detecta la existencia de un acto suyo declarativo de derechos con vicios de nulidad, sin que ésta sea absoluta, evidente y manifiesta, lo procedente es declararlo lesivo a los intereses del Estado, a efecto de propiciar con posterioridad su anulación en un proceso contencioso administrativo (artículos 10, inciso 4), 35, 36 incisos 1) y 4) de la Ley Reguladora de la Jurisdicción Contencioso Administrativa y 173 de la Ley General de la Administración Pública).</w:t>
      </w:r>
    </w:p>
    <w:p w14:paraId="6E60476F" w14:textId="77777777" w:rsidR="002B4CDF" w:rsidRDefault="00BB4F08" w:rsidP="002B4CDF">
      <w:pPr>
        <w:spacing w:after="191" w:line="216" w:lineRule="auto"/>
        <w:ind w:left="23" w:right="139" w:firstLine="4"/>
        <w:jc w:val="both"/>
        <w:rPr>
          <w:rFonts w:ascii="Verdana" w:hAnsi="Verdana"/>
          <w:sz w:val="24"/>
          <w:szCs w:val="24"/>
        </w:rPr>
      </w:pPr>
      <w:r w:rsidRPr="00D85626">
        <w:rPr>
          <w:rFonts w:ascii="Verdana" w:hAnsi="Verdana"/>
          <w:sz w:val="24"/>
          <w:szCs w:val="24"/>
        </w:rPr>
        <w:t xml:space="preserve">La legislación prevé que todas las acciones o mecanismos que puede utilizar la Administración para revisar sus actos, deben ser ejercidos </w:t>
      </w:r>
      <w:r w:rsidRPr="00D85626">
        <w:rPr>
          <w:rFonts w:ascii="Verdana" w:hAnsi="Verdana"/>
          <w:sz w:val="24"/>
          <w:szCs w:val="24"/>
          <w:u w:val="single" w:color="000000"/>
        </w:rPr>
        <w:t>dentro de un plazo de cuatro años, contados a partir de la emisión del acto que interese</w:t>
      </w:r>
      <w:r w:rsidRPr="00D85626">
        <w:rPr>
          <w:rFonts w:ascii="Verdana" w:hAnsi="Verdana"/>
          <w:sz w:val="24"/>
          <w:szCs w:val="24"/>
        </w:rPr>
        <w:t>. Una vez transcurrido dicho plazo, la posibilidad de anular o revocar el acto por razones de legalidad, de oportunidad o de conveniencia, deja de existir, pues dicho plazo es de CADUCIDAD.</w:t>
      </w:r>
    </w:p>
    <w:p w14:paraId="569640F3" w14:textId="781590C8" w:rsidR="00DB522F" w:rsidRPr="00D85626" w:rsidRDefault="00BB4F08" w:rsidP="002B4CDF">
      <w:pPr>
        <w:spacing w:after="191" w:line="216" w:lineRule="auto"/>
        <w:ind w:left="23" w:right="139" w:firstLine="4"/>
        <w:jc w:val="both"/>
        <w:rPr>
          <w:rFonts w:ascii="Verdana" w:hAnsi="Verdana"/>
          <w:sz w:val="24"/>
          <w:szCs w:val="24"/>
        </w:rPr>
      </w:pPr>
      <w:r w:rsidRPr="00D85626">
        <w:rPr>
          <w:rFonts w:ascii="Verdana" w:hAnsi="Verdana"/>
          <w:sz w:val="24"/>
          <w:szCs w:val="24"/>
        </w:rPr>
        <w:t>La Sala Constitucional de la Corte Suprema de Justicia, mediante Sentencia No. 01003, de las 14:40 horas, del 4 de febrero del 2004, reitera el precedente sostenido sobre el procedimiento que debe seguir la Administración para anular, de oficio, un acto administrativo que confiere derechos subjetivos, la que por la amplitud y claridad con que analiza el tema se transcribe, en lo que interesa, lo siguiente:</w:t>
      </w:r>
    </w:p>
    <w:p w14:paraId="21AB74ED" w14:textId="77777777" w:rsidR="009C566B" w:rsidRPr="00BB26D1" w:rsidRDefault="009C566B" w:rsidP="009C566B">
      <w:pPr>
        <w:pStyle w:val="NormalWeb"/>
        <w:ind w:left="540" w:right="560"/>
        <w:jc w:val="both"/>
        <w:rPr>
          <w:rFonts w:ascii="Verdana" w:hAnsi="Verdana"/>
          <w:i/>
          <w:color w:val="000000"/>
          <w:sz w:val="20"/>
          <w:szCs w:val="20"/>
        </w:rPr>
      </w:pPr>
      <w:r w:rsidRPr="00BB26D1">
        <w:rPr>
          <w:rFonts w:ascii="Verdana" w:hAnsi="Verdana"/>
          <w:i/>
          <w:color w:val="000000"/>
          <w:sz w:val="20"/>
          <w:szCs w:val="20"/>
        </w:rPr>
        <w:t xml:space="preserve"> “Esta posibilidad que tienen las administraciones públicas y sus órganos </w:t>
      </w:r>
      <w:r w:rsidRPr="00BB26D1">
        <w:rPr>
          <w:rFonts w:ascii="Verdana" w:hAnsi="Verdana"/>
          <w:b/>
          <w:i/>
          <w:color w:val="000000"/>
          <w:sz w:val="20"/>
          <w:szCs w:val="20"/>
          <w:u w:val="single"/>
        </w:rPr>
        <w:t>constituye una excepción calificada</w:t>
      </w:r>
      <w:r w:rsidRPr="00BB26D1">
        <w:rPr>
          <w:rFonts w:ascii="Verdana" w:hAnsi="Verdana"/>
          <w:i/>
          <w:color w:val="000000"/>
          <w:sz w:val="20"/>
          <w:szCs w:val="20"/>
        </w:rPr>
        <w:t xml:space="preserve"> </w:t>
      </w:r>
      <w:r w:rsidRPr="00BB26D1">
        <w:rPr>
          <w:rFonts w:ascii="Verdana" w:hAnsi="Verdana"/>
          <w:b/>
          <w:i/>
          <w:color w:val="000000"/>
          <w:sz w:val="20"/>
          <w:szCs w:val="20"/>
          <w:u w:val="single"/>
        </w:rPr>
        <w:t>a la doctrina de la inderogabilidad de los actos propios y favorables para el administrado o del principio de intangibilidad de los actos propios</w:t>
      </w:r>
      <w:r w:rsidRPr="00BB26D1">
        <w:rPr>
          <w:rFonts w:ascii="Verdana" w:hAnsi="Verdana"/>
          <w:i/>
          <w:color w:val="000000"/>
          <w:sz w:val="20"/>
          <w:szCs w:val="20"/>
        </w:rPr>
        <w:t xml:space="preserve">, al que esta Sala especializada le ha conferido rango constitucional por derivar del ordinal 34 de la Constitución Política (Ver sentencias Nos. 2186-94 de las 17:03 </w:t>
      </w:r>
      <w:proofErr w:type="spellStart"/>
      <w:r w:rsidRPr="00BB26D1">
        <w:rPr>
          <w:rFonts w:ascii="Verdana" w:hAnsi="Verdana"/>
          <w:i/>
          <w:color w:val="000000"/>
          <w:sz w:val="20"/>
          <w:szCs w:val="20"/>
        </w:rPr>
        <w:t>hrs</w:t>
      </w:r>
      <w:proofErr w:type="spellEnd"/>
      <w:r w:rsidRPr="00BB26D1">
        <w:rPr>
          <w:rFonts w:ascii="Verdana" w:hAnsi="Verdana"/>
          <w:i/>
          <w:color w:val="000000"/>
          <w:sz w:val="20"/>
          <w:szCs w:val="20"/>
        </w:rPr>
        <w:t xml:space="preserve">. del 4 de mayo de 1994 y 899-95 de las 17:18 </w:t>
      </w:r>
      <w:proofErr w:type="spellStart"/>
      <w:r w:rsidRPr="00BB26D1">
        <w:rPr>
          <w:rFonts w:ascii="Verdana" w:hAnsi="Verdana"/>
          <w:i/>
          <w:color w:val="000000"/>
          <w:sz w:val="20"/>
          <w:szCs w:val="20"/>
        </w:rPr>
        <w:t>hrs</w:t>
      </w:r>
      <w:proofErr w:type="spellEnd"/>
      <w:r w:rsidRPr="00BB26D1">
        <w:rPr>
          <w:rFonts w:ascii="Verdana" w:hAnsi="Verdana"/>
          <w:i/>
          <w:color w:val="000000"/>
          <w:sz w:val="20"/>
          <w:szCs w:val="20"/>
        </w:rPr>
        <w:t xml:space="preserve">. del 15 de febrero de 1995). </w:t>
      </w:r>
      <w:r w:rsidRPr="00BB26D1">
        <w:rPr>
          <w:rFonts w:ascii="Verdana" w:hAnsi="Verdana"/>
          <w:b/>
          <w:i/>
          <w:color w:val="000000"/>
          <w:sz w:val="20"/>
          <w:szCs w:val="20"/>
          <w:u w:val="single"/>
        </w:rPr>
        <w:t>La regla general es que la administración pública respectiva no puede anular un acto declaratorio de derechos para el administrado</w:t>
      </w:r>
      <w:r w:rsidRPr="00BB26D1">
        <w:rPr>
          <w:rFonts w:ascii="Verdana" w:hAnsi="Verdana"/>
          <w:i/>
          <w:color w:val="000000"/>
          <w:sz w:val="20"/>
          <w:szCs w:val="20"/>
        </w:rPr>
        <w:t xml:space="preserve">, siendo las excepciones la anulación o revisión de oficio y la revocación. Para ese efecto, la administración pública, como principio general, debe acudir, en calidad de parte actora y previa declaratoria de lesividad del acto a los intereses públicos, económicos o de otra índole, al proceso de lesividad (artículos 10 y 35 de </w:t>
      </w:r>
      <w:proofErr w:type="gramStart"/>
      <w:r w:rsidRPr="00BB26D1">
        <w:rPr>
          <w:rFonts w:ascii="Verdana" w:hAnsi="Verdana"/>
          <w:i/>
          <w:color w:val="000000"/>
          <w:sz w:val="20"/>
          <w:szCs w:val="20"/>
        </w:rPr>
        <w:t>la  Ley</w:t>
      </w:r>
      <w:proofErr w:type="gramEnd"/>
      <w:r w:rsidRPr="00BB26D1">
        <w:rPr>
          <w:rFonts w:ascii="Verdana" w:hAnsi="Verdana"/>
          <w:i/>
          <w:color w:val="000000"/>
          <w:sz w:val="20"/>
          <w:szCs w:val="20"/>
        </w:rPr>
        <w:t xml:space="preserve"> Reguladora de la Jurisdicción Contencioso-Administrativa), el cual se ha entendido, tradicionalmente, como una garantía para los administrados. Sobre este particular, este </w:t>
      </w:r>
      <w:proofErr w:type="gramStart"/>
      <w:r w:rsidRPr="00BB26D1">
        <w:rPr>
          <w:rFonts w:ascii="Verdana" w:hAnsi="Verdana"/>
          <w:i/>
          <w:color w:val="000000"/>
          <w:sz w:val="20"/>
          <w:szCs w:val="20"/>
        </w:rPr>
        <w:t>Tribunal  Constitucional</w:t>
      </w:r>
      <w:proofErr w:type="gramEnd"/>
      <w:r w:rsidRPr="00BB26D1">
        <w:rPr>
          <w:rFonts w:ascii="Verdana" w:hAnsi="Verdana"/>
          <w:i/>
          <w:color w:val="000000"/>
          <w:sz w:val="20"/>
          <w:szCs w:val="20"/>
        </w:rPr>
        <w:t xml:space="preserve"> en el Voto No. 897-98 del 11 de febrero de 1998 señaló que “</w:t>
      </w:r>
      <w:r w:rsidRPr="00BB26D1">
        <w:rPr>
          <w:rFonts w:ascii="Verdana" w:hAnsi="Verdana"/>
          <w:i/>
          <w:iCs/>
          <w:color w:val="000000"/>
          <w:sz w:val="20"/>
          <w:szCs w:val="20"/>
        </w:rPr>
        <w:t xml:space="preserve">... a la Administración le está vedado suprimir por su propia acción aquellos actos que haya emitido confiriendo derechos subjetivos a los particulares. Así, los derechos subjetivos constituyen un límite </w:t>
      </w:r>
      <w:r w:rsidRPr="00BB26D1">
        <w:rPr>
          <w:rFonts w:ascii="Verdana" w:hAnsi="Verdana"/>
          <w:i/>
          <w:iCs/>
          <w:color w:val="000000"/>
          <w:sz w:val="20"/>
          <w:szCs w:val="20"/>
        </w:rPr>
        <w:lastRenderedPageBreak/>
        <w:t>respecto de las potestades de revocación (o modificación) de los actos administrativos, con el fin de poder exigir mayores garantías procedimentales. La Administración, al emitir un acto y con posterioridad al emanar otro contrario al primero, en menoscabo de derechos subjetivos, está desconociendo estos derechos, que a través del primer acto había concedido, sea por error o por cualquier otro motivo. Ello implica que la única vía que el Estado tiene para eliminar un acto suyo del ordenamiento es el proceso de jurisdiccional de lesividad, pues este proceso está concebido como una garantía procesal a favor del administrado, o bien, en nuestro ordenamiento existe la posibilidad de ir contra los actos propios en la vía administrativa, en la hipótesis de nulidades absolutas, evidentes y manifiestas, previo dictamen de la Contraloría General de la República y de la Procuraduría General de la República (como una garantía más a favor del administrado) y de conformidad con el artículo 173 de la Ley General de la Administración Pública. En consecuencia, si la Administración ha inobservado las reglas de estos procedimientos, o bien, las ha omitido del todo o en parte... el principio de los actos propios determina como efecto de dicha irregularidad la invalidez del acto.</w:t>
      </w:r>
      <w:r w:rsidRPr="00BB26D1">
        <w:rPr>
          <w:rFonts w:ascii="Verdana" w:hAnsi="Verdana"/>
          <w:i/>
          <w:color w:val="000000"/>
          <w:sz w:val="20"/>
          <w:szCs w:val="20"/>
        </w:rPr>
        <w:t>”.   A tenor del numeral 173 de la Ley General de la Administración Pública, un ente u órgano público bien puede anular en vía administrativa un acto declaratorio de derechos para el administrado pero lesivo para los intereses públicos o patrimoniales de la primera, sin necesidad de recurrir al proceso contencioso administrativo de lesividad  normado en los artículos 10 y 35 de la Ley Reguladora de la Jurisdicción Contencioso-Administrativa (proceso en el cual la parte actora es una administración pública que impugna un acto propio favorable para el administrado pero lesivo para ella) cuando el mismo este viciado de una nulidad absoluta evidente y manifiesta</w:t>
      </w:r>
      <w:r w:rsidRPr="00BB26D1">
        <w:rPr>
          <w:rFonts w:ascii="Verdana" w:hAnsi="Verdana"/>
          <w:b/>
          <w:i/>
          <w:color w:val="000000"/>
          <w:sz w:val="20"/>
          <w:szCs w:val="20"/>
        </w:rPr>
        <w:t xml:space="preserve">. La nulidad absoluta evidente y manifiesta debe ser </w:t>
      </w:r>
      <w:proofErr w:type="gramStart"/>
      <w:r w:rsidRPr="00BB26D1">
        <w:rPr>
          <w:rFonts w:ascii="Verdana" w:hAnsi="Verdana"/>
          <w:b/>
          <w:i/>
          <w:color w:val="000000"/>
          <w:sz w:val="20"/>
          <w:szCs w:val="20"/>
        </w:rPr>
        <w:t>dictaminada,  previa</w:t>
      </w:r>
      <w:proofErr w:type="gramEnd"/>
      <w:r w:rsidRPr="00BB26D1">
        <w:rPr>
          <w:rFonts w:ascii="Verdana" w:hAnsi="Verdana"/>
          <w:b/>
          <w:i/>
          <w:color w:val="000000"/>
          <w:sz w:val="20"/>
          <w:szCs w:val="20"/>
        </w:rPr>
        <w:t xml:space="preserve"> y favorablemente, por la Procuraduría o la Contraloría  Generales de la República —acto preparatorio del acto anulatorio final—. Le corresponderá a la Contraloría cuando la nulidad verse sobre actos administrativos relacionados directamente con el proceso presupuestario o la contratación administrativa (Hacienda Pública).</w:t>
      </w:r>
      <w:r w:rsidRPr="00BB26D1">
        <w:rPr>
          <w:rFonts w:ascii="Verdana" w:hAnsi="Verdana"/>
          <w:i/>
          <w:color w:val="000000"/>
          <w:sz w:val="20"/>
          <w:szCs w:val="20"/>
        </w:rPr>
        <w:t xml:space="preserve"> </w:t>
      </w:r>
      <w:r w:rsidRPr="00BB26D1">
        <w:rPr>
          <w:rFonts w:ascii="Verdana" w:hAnsi="Verdana"/>
          <w:b/>
          <w:i/>
          <w:color w:val="000000"/>
          <w:sz w:val="20"/>
          <w:szCs w:val="20"/>
          <w:u w:val="single"/>
        </w:rPr>
        <w:t>Ese dictamen es indispensable</w:t>
      </w:r>
      <w:r w:rsidRPr="00BB26D1">
        <w:rPr>
          <w:rFonts w:ascii="Verdana" w:hAnsi="Verdana"/>
          <w:i/>
          <w:color w:val="000000"/>
          <w:sz w:val="20"/>
          <w:szCs w:val="20"/>
        </w:rPr>
        <w:t xml:space="preserve">, a tal punto que esta </w:t>
      </w:r>
      <w:proofErr w:type="gramStart"/>
      <w:r w:rsidRPr="00BB26D1">
        <w:rPr>
          <w:rFonts w:ascii="Verdana" w:hAnsi="Verdana"/>
          <w:i/>
          <w:color w:val="000000"/>
          <w:sz w:val="20"/>
          <w:szCs w:val="20"/>
        </w:rPr>
        <w:t>Sala  en</w:t>
      </w:r>
      <w:proofErr w:type="gramEnd"/>
      <w:r w:rsidRPr="00BB26D1">
        <w:rPr>
          <w:rFonts w:ascii="Verdana" w:hAnsi="Verdana"/>
          <w:i/>
          <w:color w:val="000000"/>
          <w:sz w:val="20"/>
          <w:szCs w:val="20"/>
        </w:rPr>
        <w:t xml:space="preserve"> el Voto No. 1563-91 de las 15 </w:t>
      </w:r>
      <w:proofErr w:type="spellStart"/>
      <w:r w:rsidRPr="00BB26D1">
        <w:rPr>
          <w:rFonts w:ascii="Verdana" w:hAnsi="Verdana"/>
          <w:i/>
          <w:color w:val="000000"/>
          <w:sz w:val="20"/>
          <w:szCs w:val="20"/>
        </w:rPr>
        <w:t>hrs</w:t>
      </w:r>
      <w:proofErr w:type="spellEnd"/>
      <w:r w:rsidRPr="00BB26D1">
        <w:rPr>
          <w:rFonts w:ascii="Verdana" w:hAnsi="Verdana"/>
          <w:i/>
          <w:color w:val="000000"/>
          <w:sz w:val="20"/>
          <w:szCs w:val="20"/>
        </w:rPr>
        <w:t>. del 14 de agosto de 1991 estimó que “</w:t>
      </w:r>
      <w:r w:rsidRPr="00BB26D1">
        <w:rPr>
          <w:rFonts w:ascii="Verdana" w:hAnsi="Verdana"/>
          <w:i/>
          <w:iCs/>
          <w:color w:val="000000"/>
          <w:sz w:val="20"/>
          <w:szCs w:val="20"/>
        </w:rPr>
        <w:t>... Es evidente, entonces, que a partir de la vigencia de la Ley General de la Administración Pública, la competencia de anular en sede administrativa solamente puede ser admitida si se cumple con el deber de allegar un criterio experto y externo al órgano que va a dictar el acto final.</w:t>
      </w:r>
      <w:r w:rsidRPr="00BB26D1">
        <w:rPr>
          <w:rFonts w:ascii="Verdana" w:hAnsi="Verdana"/>
          <w:i/>
          <w:color w:val="000000"/>
          <w:sz w:val="20"/>
          <w:szCs w:val="20"/>
        </w:rPr>
        <w:t xml:space="preserve">”. Se trata de un dictamen de carácter vinculante —del que no puede apartarse el órgano o ente consultante—, puesto que, el ordinal 2° de la Ley Orgánica de la Procuraduría General de la República establece que es de acatamiento obligatorio, a través del cual se ejerce una suerte de control previo o preventivo de legalidad, en cuanto debe anteceder el acto final del procedimiento ordinario incoado para decretar la anulación oficiosa,  que no riñe con ninguno de los grados de autonomía administrativa, por ser manifestación específica de la potestad de control inherente a la dirección intersubjetiva o tutela administrativa. Resulta lógico que tal dictamen debe ser favorable a la pretensión anulatoria de la </w:t>
      </w:r>
      <w:proofErr w:type="gramStart"/>
      <w:r w:rsidRPr="00BB26D1">
        <w:rPr>
          <w:rFonts w:ascii="Verdana" w:hAnsi="Verdana"/>
          <w:i/>
          <w:color w:val="000000"/>
          <w:sz w:val="20"/>
          <w:szCs w:val="20"/>
        </w:rPr>
        <w:t>administración  consultante</w:t>
      </w:r>
      <w:proofErr w:type="gramEnd"/>
      <w:r w:rsidRPr="00BB26D1">
        <w:rPr>
          <w:rFonts w:ascii="Verdana" w:hAnsi="Verdana"/>
          <w:i/>
          <w:color w:val="000000"/>
          <w:sz w:val="20"/>
          <w:szCs w:val="20"/>
        </w:rPr>
        <w:t xml:space="preserve">, y sobre todo que constate, positivamente, la gravedad y entidad de los vicios que justifican el ejercicio de la potestad de revisión o anulación oficiosa. La Administración pública respectiva está </w:t>
      </w:r>
      <w:r w:rsidRPr="00BB26D1">
        <w:rPr>
          <w:rFonts w:ascii="Verdana" w:hAnsi="Verdana"/>
          <w:i/>
          <w:color w:val="000000"/>
          <w:sz w:val="20"/>
          <w:szCs w:val="20"/>
        </w:rPr>
        <w:lastRenderedPageBreak/>
        <w:t xml:space="preserve">inhibida por el ordenamiento </w:t>
      </w:r>
      <w:proofErr w:type="spellStart"/>
      <w:r w:rsidRPr="00BB26D1">
        <w:rPr>
          <w:rFonts w:ascii="Verdana" w:hAnsi="Verdana"/>
          <w:i/>
          <w:color w:val="000000"/>
          <w:sz w:val="20"/>
          <w:szCs w:val="20"/>
        </w:rPr>
        <w:t>infraconstitucional</w:t>
      </w:r>
      <w:proofErr w:type="spellEnd"/>
      <w:r w:rsidRPr="00BB26D1">
        <w:rPr>
          <w:rFonts w:ascii="Verdana" w:hAnsi="Verdana"/>
          <w:i/>
          <w:color w:val="000000"/>
          <w:sz w:val="20"/>
          <w:szCs w:val="20"/>
        </w:rPr>
        <w:t xml:space="preserve"> de determinar cuándo hay una nulidad evidente y manifiesta, puesto que, ese extremo le está reservado al órgano técnico-jurídico y consultivo denominado Procuraduría General de la República, como órgano desconcentrado del Ministerio de Justicia. En los supuestos en que el dictamen debe ser vertido por la Contraloría General de la República, también, tiene naturaleza vinculante en virtud de lo dispuesto en artículo 4°, párrafo in fine, de su Ley Orgánica No. 7428 del 7 de septiembre de 1994. </w:t>
      </w:r>
    </w:p>
    <w:p w14:paraId="49B15DE5" w14:textId="77777777" w:rsidR="009C566B" w:rsidRPr="00BB26D1" w:rsidRDefault="009C566B" w:rsidP="009C566B">
      <w:pPr>
        <w:pStyle w:val="NormalWeb"/>
        <w:ind w:left="540" w:right="560"/>
        <w:jc w:val="both"/>
        <w:rPr>
          <w:rFonts w:ascii="Verdana" w:hAnsi="Verdana"/>
          <w:i/>
          <w:color w:val="000000"/>
          <w:sz w:val="20"/>
          <w:szCs w:val="20"/>
        </w:rPr>
      </w:pPr>
      <w:r w:rsidRPr="00BB26D1">
        <w:rPr>
          <w:rFonts w:ascii="Verdana" w:hAnsi="Verdana"/>
          <w:i/>
          <w:color w:val="000000"/>
          <w:sz w:val="20"/>
          <w:szCs w:val="20"/>
        </w:rPr>
        <w:t xml:space="preserve">  </w:t>
      </w:r>
      <w:r w:rsidRPr="00BB26D1">
        <w:rPr>
          <w:rFonts w:ascii="Verdana" w:hAnsi="Verdana"/>
          <w:b/>
          <w:i/>
          <w:color w:val="000000"/>
          <w:sz w:val="20"/>
          <w:szCs w:val="20"/>
        </w:rPr>
        <w:t>No cualquier grado de invalidez o nulidad autoriza a un ente u órgano público para decretar la anulación oficiosa de un acto administrativo declaratorio de derechos para un administrado</w:t>
      </w:r>
      <w:r w:rsidRPr="00BB26D1">
        <w:rPr>
          <w:rFonts w:ascii="Verdana" w:hAnsi="Verdana"/>
          <w:i/>
          <w:color w:val="000000"/>
          <w:sz w:val="20"/>
          <w:szCs w:val="20"/>
        </w:rPr>
        <w:t>, dado que, el ordenamiento jurídico administrativo exige que concurran ciertas características o connotaciones específicas y agravadas que la califiquen. La nulidad que justifica la revisión de oficio debe tener tal trascendencia y magnitud que debe ser, a tenor de lo establecido en el numeral 173, párrafo 1°, de la Ley General de la Administración Pública, “</w:t>
      </w:r>
      <w:r w:rsidRPr="00BB26D1">
        <w:rPr>
          <w:rFonts w:ascii="Verdana" w:hAnsi="Verdana"/>
          <w:i/>
          <w:iCs/>
          <w:color w:val="000000"/>
          <w:sz w:val="20"/>
          <w:szCs w:val="20"/>
        </w:rPr>
        <w:t>evidente y manifiesta</w:t>
      </w:r>
      <w:r w:rsidRPr="00BB26D1">
        <w:rPr>
          <w:rFonts w:ascii="Verdana" w:hAnsi="Verdana"/>
          <w:i/>
          <w:color w:val="000000"/>
          <w:sz w:val="20"/>
          <w:szCs w:val="20"/>
        </w:rPr>
        <w:t xml:space="preserve">”. Lo evidente y manifiesto es lo que resulta patente, notorio, ostensible, palpable, claro, cierto y que no ofrece ningún margen de duda o que no requiere de un proceso o esfuerzo dialéctico o lógico de verificación para descubrirlo, </w:t>
      </w:r>
      <w:proofErr w:type="gramStart"/>
      <w:r w:rsidRPr="00BB26D1">
        <w:rPr>
          <w:rFonts w:ascii="Verdana" w:hAnsi="Verdana"/>
          <w:i/>
          <w:color w:val="000000"/>
          <w:sz w:val="20"/>
          <w:szCs w:val="20"/>
        </w:rPr>
        <w:t>precisamente,  por</w:t>
      </w:r>
      <w:proofErr w:type="gramEnd"/>
      <w:r w:rsidRPr="00BB26D1">
        <w:rPr>
          <w:rFonts w:ascii="Verdana" w:hAnsi="Verdana"/>
          <w:i/>
          <w:color w:val="000000"/>
          <w:sz w:val="20"/>
          <w:szCs w:val="20"/>
        </w:rPr>
        <w:t xml:space="preserve"> su índole grosera y grave.  En tal sentido, basta confrontar el acto administrativo con la norma legal o reglamentaria que le dan cobertura para arribar a tal conclusión, sin necesidad de hermenéutica o exégesis ninguna. Es menester agregar que el numeral 173 de la Ley General de la Administración Pública no crea una suerte de bipartición de las nulidades absolutas, siendo algunas de ellas simples y otras evidentes y manifiestas, sino lo que trata de propiciar es que en el supuesto de las segundas sea innecesario o prescindible el análisis profundo y experto del juez contencioso-administrativo para facilitar su revisión en vía administrativa. </w:t>
      </w:r>
    </w:p>
    <w:p w14:paraId="346C0411" w14:textId="77777777" w:rsidR="009C566B" w:rsidRPr="00BB26D1" w:rsidRDefault="009C566B" w:rsidP="009C566B">
      <w:pPr>
        <w:pStyle w:val="NormalWeb"/>
        <w:ind w:left="540" w:right="560"/>
        <w:jc w:val="both"/>
        <w:rPr>
          <w:rFonts w:ascii="Verdana" w:hAnsi="Verdana"/>
          <w:i/>
          <w:color w:val="000000"/>
          <w:sz w:val="20"/>
          <w:szCs w:val="20"/>
        </w:rPr>
      </w:pPr>
      <w:r w:rsidRPr="00BB26D1">
        <w:rPr>
          <w:rFonts w:ascii="Verdana" w:hAnsi="Verdana"/>
          <w:b/>
          <w:i/>
          <w:color w:val="000000"/>
          <w:sz w:val="20"/>
          <w:szCs w:val="20"/>
          <w:u w:val="single"/>
        </w:rPr>
        <w:t xml:space="preserve">La administración pública respectiva —autora del acto que se pretende anular o revisar—, de previo a la declaratoria de nulidad, debe abrir un procedimiento administrativo ordinario en el que se deben observar los principios y las garantías del debido proceso y de la defensa (artículo 173, párrafo 3°, de la Ley General de la Administración Pública), la justificación de observar ese procedimiento está en que el acto final puede suprimir un derecho subjetivo del administrado (artículo 308 ibidem). Durante la sustanciación del procedimiento ordinario, resulta indispensable recabar el dictamen de la Procuraduría o de la Contraloría siendo un acto de trámite del mismo. Tal y como se indicó supra, el dictamen debe pronunciarse, expresamente, sobre el carácter absoluto, manifiesto y evidente de la nulidad (artículo 173, párrafo 4°, de la Ley General de la Administración Pública). </w:t>
      </w:r>
      <w:r w:rsidRPr="00BB26D1">
        <w:rPr>
          <w:rFonts w:ascii="Verdana" w:hAnsi="Verdana"/>
          <w:i/>
          <w:color w:val="000000"/>
          <w:sz w:val="20"/>
          <w:szCs w:val="20"/>
        </w:rPr>
        <w:t xml:space="preserve">Si el dictamen de la Procuraduría o de la Contraloría Generales de la República es desfavorable, en el sentido que la nulidad absoluta del acto administrativo no es evidente y manifiesta, la respectiva administración pública se verá impedida, legalmente, para anular el acto en vía administrativa y tendrá que acudir, irremisiblemente, al proceso ordinario contencioso administrativo de lesividad. El dictamen de los dos órganos consultivos citados es vinculante para la administración respectiva en </w:t>
      </w:r>
      <w:r w:rsidRPr="00BB26D1">
        <w:rPr>
          <w:rFonts w:ascii="Verdana" w:hAnsi="Verdana"/>
          <w:i/>
          <w:color w:val="000000"/>
          <w:sz w:val="20"/>
          <w:szCs w:val="20"/>
        </w:rPr>
        <w:lastRenderedPageBreak/>
        <w:t>cuanto al carácter evidente y manifiesto de la nulidad. Sobre este punto, el artículo 183, párrafo 1°, de la Ley General de la Administración Pública preceptúa que “</w:t>
      </w:r>
      <w:r w:rsidRPr="00BB26D1">
        <w:rPr>
          <w:rFonts w:ascii="Verdana" w:hAnsi="Verdana"/>
          <w:i/>
          <w:iCs/>
          <w:color w:val="000000"/>
          <w:sz w:val="20"/>
          <w:szCs w:val="20"/>
        </w:rPr>
        <w:t>Fuera de los casos previstos en el artículo 173, la administración no podrá anular de oficio los actos declaratorios de derechos a favor del administrado y para obtener su eliminación deberá recurrir al contencioso de lesividad previsto en los artículos 10 y 35 de la Ley Reguladora de la Jurisdicción Contencioso Administrativa</w:t>
      </w:r>
      <w:r w:rsidRPr="00BB26D1">
        <w:rPr>
          <w:rFonts w:ascii="Verdana" w:hAnsi="Verdana"/>
          <w:i/>
          <w:color w:val="000000"/>
          <w:sz w:val="20"/>
          <w:szCs w:val="20"/>
        </w:rPr>
        <w:t xml:space="preserve">”. </w:t>
      </w:r>
    </w:p>
    <w:p w14:paraId="2EE4CCE7" w14:textId="77777777" w:rsidR="009C566B" w:rsidRPr="00BB26D1" w:rsidRDefault="009C566B" w:rsidP="009C566B">
      <w:pPr>
        <w:pStyle w:val="NormalWeb"/>
        <w:ind w:left="540" w:right="560"/>
        <w:jc w:val="both"/>
        <w:rPr>
          <w:rFonts w:ascii="Verdana" w:hAnsi="Verdana"/>
          <w:b/>
          <w:i/>
          <w:color w:val="000000"/>
          <w:sz w:val="20"/>
          <w:szCs w:val="20"/>
        </w:rPr>
      </w:pPr>
      <w:r w:rsidRPr="00BB26D1">
        <w:rPr>
          <w:rFonts w:ascii="Verdana" w:hAnsi="Verdana"/>
          <w:i/>
          <w:color w:val="000000"/>
          <w:sz w:val="20"/>
          <w:szCs w:val="20"/>
        </w:rPr>
        <w:t> </w:t>
      </w:r>
      <w:r w:rsidRPr="00BB26D1">
        <w:rPr>
          <w:rFonts w:ascii="Verdana" w:hAnsi="Verdana"/>
          <w:b/>
          <w:i/>
          <w:color w:val="000000"/>
          <w:sz w:val="20"/>
          <w:szCs w:val="20"/>
        </w:rPr>
        <w:t>La revisión oficiosa o anulación con quebranto de los requisitos legales referidos en los considerandos precedentes “</w:t>
      </w:r>
      <w:r w:rsidRPr="00BB26D1">
        <w:rPr>
          <w:rFonts w:ascii="Verdana" w:hAnsi="Verdana"/>
          <w:b/>
          <w:i/>
          <w:iCs/>
          <w:color w:val="000000"/>
          <w:sz w:val="20"/>
          <w:szCs w:val="20"/>
        </w:rPr>
        <w:t>sea por omisión de las formalidades previstas o por no ser la nulidad absoluta evidente y manifiesta</w:t>
      </w:r>
      <w:r w:rsidRPr="00BB26D1">
        <w:rPr>
          <w:rFonts w:ascii="Verdana" w:hAnsi="Verdana"/>
          <w:b/>
          <w:i/>
          <w:color w:val="000000"/>
          <w:sz w:val="20"/>
          <w:szCs w:val="20"/>
        </w:rPr>
        <w:t xml:space="preserve">” (v. gr. que el dictamen sea desfavorable, que no se recabó el dictamen o que no se abrió un procedimiento administrativo ordinario) es absolutamente nula y hace responsable por los daños y perjuicios provocados tanto a la  administración pública como al funcionario (artículo 173, párrafo 6°, ibidem). </w:t>
      </w:r>
    </w:p>
    <w:p w14:paraId="1A9593C2" w14:textId="77777777" w:rsidR="009C566B" w:rsidRPr="00BB26D1" w:rsidRDefault="009C566B" w:rsidP="009C566B">
      <w:pPr>
        <w:pStyle w:val="NormalWeb"/>
        <w:ind w:left="540" w:right="560"/>
        <w:jc w:val="both"/>
        <w:rPr>
          <w:rFonts w:ascii="Verdana" w:hAnsi="Verdana"/>
          <w:b/>
          <w:color w:val="000000"/>
          <w:sz w:val="20"/>
          <w:szCs w:val="20"/>
        </w:rPr>
      </w:pPr>
      <w:r w:rsidRPr="00BB26D1">
        <w:rPr>
          <w:rFonts w:ascii="Verdana" w:hAnsi="Verdana"/>
          <w:i/>
          <w:color w:val="000000"/>
          <w:sz w:val="20"/>
          <w:szCs w:val="20"/>
        </w:rPr>
        <w:t xml:space="preserve"> La potestad de revisión o anulación de oficio de los actos favorables, </w:t>
      </w:r>
      <w:r w:rsidRPr="00BB26D1">
        <w:rPr>
          <w:rFonts w:ascii="Verdana" w:hAnsi="Verdana"/>
          <w:b/>
          <w:i/>
          <w:color w:val="000000"/>
          <w:sz w:val="20"/>
          <w:szCs w:val="20"/>
          <w:u w:val="single"/>
        </w:rPr>
        <w:t>le caduca a la administración pública interesada y respectiva en el plazo de cuatro años</w:t>
      </w:r>
      <w:r w:rsidRPr="00BB26D1">
        <w:rPr>
          <w:rFonts w:ascii="Verdana" w:hAnsi="Verdana"/>
          <w:i/>
          <w:color w:val="000000"/>
          <w:sz w:val="20"/>
          <w:szCs w:val="20"/>
        </w:rPr>
        <w:t xml:space="preserve"> (artículo 173, párrafo 5°, LGAP). Se trata, de un plazo rígido y fatal de caducidad —aceleratorio y perentorio— que no admite interrupciones o suspensiones en aras de la seguridad y certeza jurídicas de los administrados que derivan derechos subjetivos del acto administrativo que se pretende revisar y anular. Bajo esta inteligencia, la apertura del procedimiento administrativo ordinario y la solicitud del dictamen a la Procuraduría o Contraloría Generales de la República no interrumpen o suspenden el plazo. “</w:t>
      </w:r>
      <w:r w:rsidRPr="00BB26D1">
        <w:rPr>
          <w:rFonts w:ascii="Verdana" w:hAnsi="Verdana"/>
          <w:b/>
          <w:i/>
          <w:color w:val="000000"/>
          <w:sz w:val="20"/>
          <w:szCs w:val="20"/>
        </w:rPr>
        <w:t>(</w:t>
      </w:r>
      <w:r w:rsidRPr="00BB26D1">
        <w:rPr>
          <w:rFonts w:ascii="Verdana" w:hAnsi="Verdana"/>
          <w:b/>
          <w:color w:val="000000"/>
          <w:sz w:val="20"/>
          <w:szCs w:val="20"/>
        </w:rPr>
        <w:t>TODO LO RESALTADO NO ES DEL ORIGINAL)</w:t>
      </w:r>
    </w:p>
    <w:p w14:paraId="3C17D702" w14:textId="1D1AB150" w:rsidR="00DB522F" w:rsidRPr="00D85626" w:rsidRDefault="00BB4F08" w:rsidP="00D85626">
      <w:pPr>
        <w:spacing w:after="251" w:line="216" w:lineRule="auto"/>
        <w:ind w:left="23" w:right="4" w:firstLine="4"/>
        <w:jc w:val="both"/>
        <w:rPr>
          <w:rFonts w:ascii="Verdana" w:hAnsi="Verdana"/>
          <w:sz w:val="24"/>
          <w:szCs w:val="24"/>
        </w:rPr>
      </w:pPr>
      <w:r w:rsidRPr="00D85626">
        <w:rPr>
          <w:rFonts w:ascii="Verdana" w:hAnsi="Verdana"/>
          <w:sz w:val="24"/>
          <w:szCs w:val="24"/>
        </w:rPr>
        <w:t xml:space="preserve">Argumenta la Administración, que en el caso del señor </w:t>
      </w:r>
      <w:r w:rsidR="009C566B">
        <w:rPr>
          <w:rFonts w:ascii="Verdana" w:hAnsi="Verdana"/>
          <w:sz w:val="24"/>
          <w:szCs w:val="24"/>
        </w:rPr>
        <w:t>M.M</w:t>
      </w:r>
      <w:r w:rsidRPr="00D85626">
        <w:rPr>
          <w:rFonts w:ascii="Verdana" w:hAnsi="Verdana"/>
          <w:sz w:val="24"/>
          <w:szCs w:val="24"/>
        </w:rPr>
        <w:t xml:space="preserve">, si es posible anular su oferta, al haber rendido una información falsa en ella, en virtud de que hizo caer en error a la Administración y de esa forma obtuvo no sólo una calificación de 100 puntos, sino que resultó adjudicado directo de una nueva concesión de taxi, de manera que si bien es cierto, en virtud del principio de intangibilidad de los actos propios, a la Administración no le está permitido suprimir aquellos actos que haya emitido a favor del administrado, cierto que, </w:t>
      </w:r>
      <w:r w:rsidRPr="00D85626">
        <w:rPr>
          <w:rFonts w:ascii="Verdana" w:hAnsi="Verdana"/>
          <w:sz w:val="24"/>
          <w:szCs w:val="24"/>
          <w:u w:val="single" w:color="000000"/>
        </w:rPr>
        <w:t xml:space="preserve">en el caso que nos ocupa sí podía hacerlo, pues si bien es verdad el recurrente resultó adjudicado directo, ello fue originado por </w:t>
      </w:r>
      <w:r w:rsidRPr="00D85626">
        <w:rPr>
          <w:rFonts w:ascii="Verdana" w:hAnsi="Verdana"/>
          <w:sz w:val="24"/>
          <w:szCs w:val="24"/>
        </w:rPr>
        <w:t xml:space="preserve">u r </w:t>
      </w:r>
      <w:proofErr w:type="spellStart"/>
      <w:r w:rsidRPr="00D85626">
        <w:rPr>
          <w:rFonts w:ascii="Verdana" w:hAnsi="Verdana"/>
          <w:sz w:val="24"/>
          <w:szCs w:val="24"/>
        </w:rPr>
        <w:t>io</w:t>
      </w:r>
      <w:proofErr w:type="spellEnd"/>
      <w:r w:rsidRPr="00D85626">
        <w:rPr>
          <w:rFonts w:ascii="Verdana" w:hAnsi="Verdana"/>
          <w:sz w:val="24"/>
          <w:szCs w:val="24"/>
        </w:rPr>
        <w:t xml:space="preserve"> I e l r ci pues no era cierto que tenía licencia </w:t>
      </w:r>
      <w:r w:rsidR="002B4CDF">
        <w:rPr>
          <w:rFonts w:ascii="Verdana" w:hAnsi="Verdana"/>
          <w:sz w:val="24"/>
          <w:szCs w:val="24"/>
        </w:rPr>
        <w:t>C-1</w:t>
      </w:r>
      <w:r w:rsidRPr="00D85626">
        <w:rPr>
          <w:rFonts w:ascii="Verdana" w:hAnsi="Verdana"/>
          <w:sz w:val="24"/>
          <w:szCs w:val="24"/>
        </w:rPr>
        <w:t>vigente, falsedad que hizo incurrir en error a la Administración y que en modo alguno podría ser aprovechada en su beneficio tal y como lo ha establecido la propia Sala Constitucional, en voto número 2004-04526, de fecha 30 de abril del 2004.</w:t>
      </w:r>
    </w:p>
    <w:p w14:paraId="79A0454F" w14:textId="77777777" w:rsidR="00DB522F" w:rsidRPr="00D85626" w:rsidRDefault="00BB4F08" w:rsidP="00D85626">
      <w:pPr>
        <w:spacing w:after="251" w:line="216" w:lineRule="auto"/>
        <w:ind w:left="23" w:right="4" w:firstLine="4"/>
        <w:jc w:val="both"/>
        <w:rPr>
          <w:rFonts w:ascii="Verdana" w:hAnsi="Verdana"/>
          <w:sz w:val="24"/>
          <w:szCs w:val="24"/>
        </w:rPr>
      </w:pPr>
      <w:r w:rsidRPr="00D85626">
        <w:rPr>
          <w:rFonts w:ascii="Verdana" w:hAnsi="Verdana"/>
          <w:sz w:val="24"/>
          <w:szCs w:val="24"/>
        </w:rPr>
        <w:t xml:space="preserve">Mediante </w:t>
      </w:r>
      <w:r w:rsidRPr="00D85626">
        <w:rPr>
          <w:rFonts w:ascii="Verdana" w:hAnsi="Verdana"/>
          <w:noProof/>
          <w:sz w:val="24"/>
          <w:szCs w:val="24"/>
        </w:rPr>
        <w:drawing>
          <wp:inline distT="0" distB="0" distL="0" distR="0" wp14:anchorId="2F1B7756" wp14:editId="4BBDEF64">
            <wp:extent cx="2186281" cy="143299"/>
            <wp:effectExtent l="0" t="0" r="0" b="0"/>
            <wp:docPr id="43465" name="Picture 43465"/>
            <wp:cNvGraphicFramePr/>
            <a:graphic xmlns:a="http://schemas.openxmlformats.org/drawingml/2006/main">
              <a:graphicData uri="http://schemas.openxmlformats.org/drawingml/2006/picture">
                <pic:pic xmlns:pic="http://schemas.openxmlformats.org/drawingml/2006/picture">
                  <pic:nvPicPr>
                    <pic:cNvPr id="43465" name="Picture 43465"/>
                    <pic:cNvPicPr/>
                  </pic:nvPicPr>
                  <pic:blipFill>
                    <a:blip r:embed="rId19"/>
                    <a:stretch>
                      <a:fillRect/>
                    </a:stretch>
                  </pic:blipFill>
                  <pic:spPr>
                    <a:xfrm>
                      <a:off x="0" y="0"/>
                      <a:ext cx="2186281" cy="143299"/>
                    </a:xfrm>
                    <a:prstGeom prst="rect">
                      <a:avLst/>
                    </a:prstGeom>
                  </pic:spPr>
                </pic:pic>
              </a:graphicData>
            </a:graphic>
          </wp:inline>
        </w:drawing>
      </w:r>
      <w:r w:rsidRPr="00D85626">
        <w:rPr>
          <w:rFonts w:ascii="Verdana" w:hAnsi="Verdana"/>
          <w:sz w:val="24"/>
          <w:szCs w:val="24"/>
        </w:rPr>
        <w:t xml:space="preserve"> de las diecisiete horas y treinta y dos minutos del veinticinco de julio del dos mil seis la SALA CONSTITUCIONAL DE LA CORTE SUPREMA DE JUSTICIA, al respecto señaló.</w:t>
      </w:r>
    </w:p>
    <w:p w14:paraId="148FE2E2" w14:textId="69CCA555" w:rsidR="00DB522F" w:rsidRPr="00D85626" w:rsidRDefault="00BB4F08" w:rsidP="00D85626">
      <w:pPr>
        <w:spacing w:after="214" w:line="216" w:lineRule="auto"/>
        <w:ind w:left="523" w:right="591" w:firstLine="4"/>
        <w:jc w:val="both"/>
        <w:rPr>
          <w:rFonts w:ascii="Verdana" w:hAnsi="Verdana"/>
          <w:sz w:val="24"/>
          <w:szCs w:val="24"/>
        </w:rPr>
      </w:pPr>
      <w:r w:rsidRPr="00D85626">
        <w:rPr>
          <w:rFonts w:ascii="Verdana" w:hAnsi="Verdana"/>
          <w:sz w:val="24"/>
          <w:szCs w:val="24"/>
        </w:rPr>
        <w:lastRenderedPageBreak/>
        <w:t xml:space="preserve">Finalmente, a mayor abundamiento, </w:t>
      </w:r>
      <w:r w:rsidRPr="00D85626">
        <w:rPr>
          <w:rFonts w:ascii="Verdana" w:hAnsi="Verdana"/>
          <w:sz w:val="24"/>
          <w:szCs w:val="24"/>
          <w:u w:val="single" w:color="000000"/>
        </w:rPr>
        <w:t xml:space="preserve">sobre situaciones similares en casos donde se ha suprimido actos adjudicatarios en concesiones de taxi, si esa supresión no se ajustó a las </w:t>
      </w:r>
      <w:r w:rsidR="009C566B" w:rsidRPr="00D85626">
        <w:rPr>
          <w:rFonts w:ascii="Verdana" w:hAnsi="Verdana"/>
          <w:sz w:val="24"/>
          <w:szCs w:val="24"/>
          <w:u w:val="single" w:color="000000"/>
        </w:rPr>
        <w:t>exigencias</w:t>
      </w:r>
      <w:r w:rsidRPr="00D85626">
        <w:rPr>
          <w:rFonts w:ascii="Verdana" w:hAnsi="Verdana"/>
          <w:sz w:val="24"/>
          <w:szCs w:val="24"/>
          <w:u w:val="single" w:color="000000"/>
        </w:rPr>
        <w:t xml:space="preserve"> de la Ley General de la Administración Pública sobre la materia</w:t>
      </w:r>
      <w:r w:rsidRPr="00D85626">
        <w:rPr>
          <w:rFonts w:ascii="Verdana" w:hAnsi="Verdana"/>
          <w:sz w:val="24"/>
          <w:szCs w:val="24"/>
        </w:rPr>
        <w:t xml:space="preserve">, se ha determinado la violación del principio de intangibilidad de los actos propios -porque la adjudicación en firme es un acto declarativo de derechos-. </w:t>
      </w:r>
      <w:r w:rsidRPr="00D85626">
        <w:rPr>
          <w:rFonts w:ascii="Verdana" w:hAnsi="Verdana"/>
          <w:sz w:val="24"/>
          <w:szCs w:val="24"/>
          <w:u w:val="single" w:color="000000"/>
        </w:rPr>
        <w:t xml:space="preserve">Si </w:t>
      </w:r>
      <w:r w:rsidR="009C566B" w:rsidRPr="00D85626">
        <w:rPr>
          <w:rFonts w:ascii="Verdana" w:hAnsi="Verdana"/>
          <w:sz w:val="24"/>
          <w:szCs w:val="24"/>
          <w:u w:val="single" w:color="000000"/>
        </w:rPr>
        <w:t>la</w:t>
      </w:r>
      <w:r w:rsidRPr="00D85626">
        <w:rPr>
          <w:rFonts w:ascii="Verdana" w:hAnsi="Verdana"/>
          <w:sz w:val="24"/>
          <w:szCs w:val="24"/>
          <w:u w:val="single" w:color="000000"/>
        </w:rPr>
        <w:t xml:space="preserve"> adjudicación es resultado de </w:t>
      </w:r>
      <w:r w:rsidR="009C566B" w:rsidRPr="00D85626">
        <w:rPr>
          <w:rFonts w:ascii="Verdana" w:hAnsi="Verdana"/>
          <w:sz w:val="24"/>
          <w:szCs w:val="24"/>
          <w:u w:val="single" w:color="000000"/>
        </w:rPr>
        <w:t>un</w:t>
      </w:r>
      <w:r w:rsidRPr="00D85626">
        <w:rPr>
          <w:rFonts w:ascii="Verdana" w:hAnsi="Verdana"/>
          <w:sz w:val="24"/>
          <w:szCs w:val="24"/>
          <w:u w:val="single" w:color="000000"/>
        </w:rPr>
        <w:t xml:space="preserve"> error, o acaso de un fraude, debe el Consejo respetar las reglas procedimentales que al efecto contiene la Lev General de Administración Pública para que, si procede administrativamente, anule la </w:t>
      </w:r>
      <w:r w:rsidR="009C566B" w:rsidRPr="00D85626">
        <w:rPr>
          <w:rFonts w:ascii="Verdana" w:hAnsi="Verdana"/>
          <w:sz w:val="24"/>
          <w:szCs w:val="24"/>
          <w:u w:val="single" w:color="000000"/>
        </w:rPr>
        <w:t>adjudicación</w:t>
      </w:r>
      <w:r w:rsidRPr="00D85626">
        <w:rPr>
          <w:rFonts w:ascii="Verdana" w:hAnsi="Verdana"/>
          <w:sz w:val="24"/>
          <w:szCs w:val="24"/>
          <w:u w:val="single" w:color="000000"/>
        </w:rPr>
        <w:t xml:space="preserve"> </w:t>
      </w:r>
      <w:proofErr w:type="gramStart"/>
      <w:r w:rsidR="009C566B">
        <w:rPr>
          <w:rFonts w:ascii="Verdana" w:hAnsi="Verdana"/>
          <w:sz w:val="24"/>
          <w:szCs w:val="24"/>
          <w:u w:val="single" w:color="000000"/>
        </w:rPr>
        <w:t>que</w:t>
      </w:r>
      <w:proofErr w:type="gramEnd"/>
      <w:r w:rsidRPr="00D85626">
        <w:rPr>
          <w:rFonts w:ascii="Verdana" w:hAnsi="Verdana"/>
          <w:sz w:val="24"/>
          <w:szCs w:val="24"/>
          <w:u w:val="single" w:color="000000"/>
        </w:rPr>
        <w:t xml:space="preserve"> en caso contrario, instaure el </w:t>
      </w:r>
      <w:r w:rsidR="009C566B" w:rsidRPr="00D85626">
        <w:rPr>
          <w:rFonts w:ascii="Verdana" w:hAnsi="Verdana"/>
          <w:sz w:val="24"/>
          <w:szCs w:val="24"/>
          <w:u w:val="single" w:color="000000"/>
        </w:rPr>
        <w:t>juicio</w:t>
      </w:r>
      <w:r w:rsidRPr="00D85626">
        <w:rPr>
          <w:rFonts w:ascii="Verdana" w:hAnsi="Verdana"/>
          <w:sz w:val="24"/>
          <w:szCs w:val="24"/>
          <w:u w:val="single" w:color="000000"/>
        </w:rPr>
        <w:t xml:space="preserve"> contencioso de lesividad</w:t>
      </w:r>
      <w:r w:rsidRPr="00D85626">
        <w:rPr>
          <w:rFonts w:ascii="Verdana" w:hAnsi="Verdana"/>
          <w:sz w:val="24"/>
          <w:szCs w:val="24"/>
        </w:rPr>
        <w:t xml:space="preserve"> (sobre el particular, véase la sentencia N </w:t>
      </w:r>
      <w:r w:rsidRPr="00D85626">
        <w:rPr>
          <w:rFonts w:ascii="Verdana" w:hAnsi="Verdana"/>
          <w:sz w:val="24"/>
          <w:szCs w:val="24"/>
          <w:vertAlign w:val="superscript"/>
        </w:rPr>
        <w:t xml:space="preserve">0 </w:t>
      </w:r>
      <w:r w:rsidRPr="00D85626">
        <w:rPr>
          <w:rFonts w:ascii="Verdana" w:hAnsi="Verdana"/>
          <w:sz w:val="24"/>
          <w:szCs w:val="24"/>
        </w:rPr>
        <w:t xml:space="preserve">2003-01227 de las 10:22 </w:t>
      </w:r>
      <w:proofErr w:type="spellStart"/>
      <w:r w:rsidRPr="00D85626">
        <w:rPr>
          <w:rFonts w:ascii="Verdana" w:hAnsi="Verdana"/>
          <w:sz w:val="24"/>
          <w:szCs w:val="24"/>
        </w:rPr>
        <w:t>hrs</w:t>
      </w:r>
      <w:proofErr w:type="spellEnd"/>
      <w:r w:rsidRPr="00D85626">
        <w:rPr>
          <w:rFonts w:ascii="Verdana" w:hAnsi="Verdana"/>
          <w:sz w:val="24"/>
          <w:szCs w:val="24"/>
        </w:rPr>
        <w:t>. de 14 de febrero de 2003).</w:t>
      </w:r>
    </w:p>
    <w:p w14:paraId="5C3A595F" w14:textId="77777777" w:rsidR="009C566B" w:rsidRPr="009C566B" w:rsidRDefault="00BB4F08" w:rsidP="009C566B">
      <w:pPr>
        <w:pStyle w:val="Textoindependiente2"/>
        <w:spacing w:line="240" w:lineRule="auto"/>
        <w:jc w:val="both"/>
        <w:rPr>
          <w:rFonts w:ascii="Verdana" w:hAnsi="Verdana"/>
          <w:sz w:val="24"/>
          <w:szCs w:val="24"/>
        </w:rPr>
      </w:pPr>
      <w:r w:rsidRPr="00D85626">
        <w:rPr>
          <w:rFonts w:ascii="Verdana" w:hAnsi="Verdana"/>
          <w:noProof/>
          <w:sz w:val="24"/>
          <w:szCs w:val="24"/>
          <w:lang w:val="es-CR" w:eastAsia="es-CR"/>
        </w:rPr>
        <w:drawing>
          <wp:anchor distT="0" distB="0" distL="114300" distR="114300" simplePos="0" relativeHeight="251670528" behindDoc="0" locked="0" layoutInCell="1" allowOverlap="0" wp14:anchorId="50959E4D" wp14:editId="16E6DB0C">
            <wp:simplePos x="0" y="0"/>
            <wp:positionH relativeFrom="page">
              <wp:posOffset>4311578</wp:posOffset>
            </wp:positionH>
            <wp:positionV relativeFrom="page">
              <wp:posOffset>219523</wp:posOffset>
            </wp:positionV>
            <wp:extent cx="344560" cy="12196"/>
            <wp:effectExtent l="0" t="0" r="0" b="0"/>
            <wp:wrapTopAndBottom/>
            <wp:docPr id="43464" name="Picture 43464"/>
            <wp:cNvGraphicFramePr/>
            <a:graphic xmlns:a="http://schemas.openxmlformats.org/drawingml/2006/main">
              <a:graphicData uri="http://schemas.openxmlformats.org/drawingml/2006/picture">
                <pic:pic xmlns:pic="http://schemas.openxmlformats.org/drawingml/2006/picture">
                  <pic:nvPicPr>
                    <pic:cNvPr id="43464" name="Picture 43464"/>
                    <pic:cNvPicPr/>
                  </pic:nvPicPr>
                  <pic:blipFill>
                    <a:blip r:embed="rId20"/>
                    <a:stretch>
                      <a:fillRect/>
                    </a:stretch>
                  </pic:blipFill>
                  <pic:spPr>
                    <a:xfrm>
                      <a:off x="0" y="0"/>
                      <a:ext cx="344560" cy="12196"/>
                    </a:xfrm>
                    <a:prstGeom prst="rect">
                      <a:avLst/>
                    </a:prstGeom>
                  </pic:spPr>
                </pic:pic>
              </a:graphicData>
            </a:graphic>
          </wp:anchor>
        </w:drawing>
      </w:r>
      <w:r w:rsidRPr="00D85626">
        <w:rPr>
          <w:rFonts w:ascii="Verdana" w:hAnsi="Verdana"/>
          <w:sz w:val="24"/>
          <w:szCs w:val="24"/>
        </w:rPr>
        <w:t xml:space="preserve">En la resolución transcrita, la Sala Constitucional, reitera los precedentes que ha emitido respecto del Principio de Intangibilidad de los actos propios, es decir sobre la inderogabilidad de los actos propios, lo que significa que no es posible de oficio, para la Administración, anular actos administrativos que confieren derechos subjetivos </w:t>
      </w:r>
      <w:r w:rsidR="009C566B" w:rsidRPr="009C566B">
        <w:rPr>
          <w:rFonts w:ascii="Verdana" w:hAnsi="Verdana"/>
          <w:b/>
          <w:sz w:val="24"/>
          <w:szCs w:val="24"/>
          <w:u w:val="single"/>
        </w:rPr>
        <w:t xml:space="preserve">si no es bajo las formas establecidas por la Ley General de la Administración </w:t>
      </w:r>
      <w:proofErr w:type="gramStart"/>
      <w:r w:rsidR="009C566B" w:rsidRPr="009C566B">
        <w:rPr>
          <w:rFonts w:ascii="Verdana" w:hAnsi="Verdana"/>
          <w:b/>
          <w:sz w:val="24"/>
          <w:szCs w:val="24"/>
          <w:u w:val="single"/>
        </w:rPr>
        <w:t>Pública,  que</w:t>
      </w:r>
      <w:proofErr w:type="gramEnd"/>
      <w:r w:rsidR="009C566B" w:rsidRPr="009C566B">
        <w:rPr>
          <w:rFonts w:ascii="Verdana" w:hAnsi="Verdana"/>
          <w:b/>
          <w:sz w:val="24"/>
          <w:szCs w:val="24"/>
          <w:u w:val="single"/>
        </w:rPr>
        <w:t xml:space="preserve"> en el caso en estudio no se da</w:t>
      </w:r>
      <w:r w:rsidR="009C566B" w:rsidRPr="009C566B">
        <w:rPr>
          <w:rFonts w:ascii="Verdana" w:hAnsi="Verdana"/>
          <w:sz w:val="24"/>
          <w:szCs w:val="24"/>
        </w:rPr>
        <w:t xml:space="preserve">.  </w:t>
      </w:r>
    </w:p>
    <w:p w14:paraId="33414DBA" w14:textId="45836894" w:rsidR="009C566B" w:rsidRPr="009C566B" w:rsidRDefault="009C566B" w:rsidP="009C566B">
      <w:pPr>
        <w:pStyle w:val="Textoindependiente2"/>
        <w:spacing w:line="240" w:lineRule="auto"/>
        <w:jc w:val="both"/>
        <w:rPr>
          <w:rFonts w:ascii="Verdana" w:hAnsi="Verdana"/>
          <w:sz w:val="24"/>
          <w:szCs w:val="24"/>
          <w:u w:val="single" w:color="000000"/>
        </w:rPr>
      </w:pPr>
    </w:p>
    <w:p w14:paraId="1F4474AE" w14:textId="77777777" w:rsidR="009C566B" w:rsidRPr="009C566B" w:rsidRDefault="009C566B" w:rsidP="009C566B">
      <w:pPr>
        <w:pStyle w:val="Textoindependiente2"/>
        <w:spacing w:line="240" w:lineRule="auto"/>
        <w:jc w:val="both"/>
        <w:rPr>
          <w:rFonts w:ascii="Verdana" w:hAnsi="Verdana"/>
          <w:sz w:val="24"/>
          <w:szCs w:val="24"/>
        </w:rPr>
      </w:pPr>
      <w:r w:rsidRPr="009C566B">
        <w:rPr>
          <w:rFonts w:ascii="Verdana" w:hAnsi="Verdana"/>
          <w:sz w:val="24"/>
          <w:szCs w:val="24"/>
        </w:rPr>
        <w:t xml:space="preserve">Conforme lo señalado, es claro que si  el </w:t>
      </w:r>
      <w:r w:rsidRPr="009C566B">
        <w:rPr>
          <w:rFonts w:ascii="Verdana" w:hAnsi="Verdana"/>
          <w:smallCaps/>
          <w:sz w:val="24"/>
          <w:szCs w:val="24"/>
        </w:rPr>
        <w:t>Consejo de Transporte Público,</w:t>
      </w:r>
      <w:r w:rsidRPr="009C566B">
        <w:rPr>
          <w:rFonts w:ascii="Verdana" w:hAnsi="Verdana"/>
          <w:sz w:val="24"/>
          <w:szCs w:val="24"/>
        </w:rPr>
        <w:t xml:space="preserve"> pretende anular un acto administrativo que confiere derechos subjetivos al aquí recurrente,  lo puede hacer, cuando en la emisión de ese acto hubiere existido disconformidad con el ordenamiento jurídico, pero debe tenerse presente, que  siempre respetando los medios establecidos en la Ley General de la Administración Pública, por cuanto actuar de manera contraria, como lo ha hecho,  </w:t>
      </w:r>
      <w:r w:rsidRPr="009C566B">
        <w:rPr>
          <w:rFonts w:ascii="Verdana" w:hAnsi="Verdana"/>
          <w:b/>
          <w:sz w:val="24"/>
          <w:szCs w:val="24"/>
        </w:rPr>
        <w:t>constituye una actuación irregular viciada de nulidad absoluta,</w:t>
      </w:r>
      <w:r w:rsidRPr="009C566B">
        <w:rPr>
          <w:rFonts w:ascii="Verdana" w:hAnsi="Verdana"/>
          <w:sz w:val="24"/>
          <w:szCs w:val="24"/>
        </w:rPr>
        <w:t xml:space="preserve"> por lo que debe ordenarse la necesaria anulación del acto administrativo  así emitido y que a la postre se encuentra aquí recurrido. Ello es así, porque </w:t>
      </w:r>
      <w:r w:rsidRPr="009C566B">
        <w:rPr>
          <w:rFonts w:ascii="Verdana" w:hAnsi="Verdana"/>
          <w:b/>
          <w:sz w:val="24"/>
          <w:szCs w:val="24"/>
          <w:u w:val="single"/>
        </w:rPr>
        <w:t xml:space="preserve">se determinó que la </w:t>
      </w:r>
      <w:proofErr w:type="gramStart"/>
      <w:r w:rsidRPr="009C566B">
        <w:rPr>
          <w:rFonts w:ascii="Verdana" w:hAnsi="Verdana"/>
          <w:b/>
          <w:sz w:val="24"/>
          <w:szCs w:val="24"/>
          <w:u w:val="single"/>
        </w:rPr>
        <w:t>Administración  inobservó</w:t>
      </w:r>
      <w:proofErr w:type="gramEnd"/>
      <w:r w:rsidRPr="009C566B">
        <w:rPr>
          <w:rFonts w:ascii="Verdana" w:hAnsi="Verdana"/>
          <w:b/>
          <w:sz w:val="24"/>
          <w:szCs w:val="24"/>
          <w:u w:val="single"/>
        </w:rPr>
        <w:t xml:space="preserve"> la  aplicación del procedimiento administrativo establecido en el numeral 173 de la Ley General de la Administración Pública</w:t>
      </w:r>
      <w:r w:rsidRPr="009C566B">
        <w:rPr>
          <w:rFonts w:ascii="Verdana" w:hAnsi="Verdana"/>
          <w:sz w:val="24"/>
          <w:szCs w:val="24"/>
        </w:rPr>
        <w:t xml:space="preserve">, en la pretensión de revisión o anulación de oficio de un acto administrativo favorable al administrado.  De forma que, ante las irregularidades aquí establecidas, resulta necesario declarar con lugar el </w:t>
      </w:r>
      <w:r w:rsidRPr="009C566B">
        <w:rPr>
          <w:rFonts w:ascii="Verdana" w:hAnsi="Verdana"/>
          <w:smallCaps/>
          <w:sz w:val="24"/>
          <w:szCs w:val="24"/>
        </w:rPr>
        <w:t>Recurso de Apelación</w:t>
      </w:r>
      <w:r w:rsidRPr="009C566B">
        <w:rPr>
          <w:rFonts w:ascii="Verdana" w:hAnsi="Verdana"/>
          <w:sz w:val="24"/>
          <w:szCs w:val="24"/>
        </w:rPr>
        <w:t xml:space="preserve"> presentado y ordenar a la Administración proceder conforme a derecho, formalizando el contrato de concesión al aquí recurrente. </w:t>
      </w:r>
    </w:p>
    <w:p w14:paraId="6B9EB643" w14:textId="77777777" w:rsidR="009C566B" w:rsidRDefault="009C566B" w:rsidP="00D85626">
      <w:pPr>
        <w:spacing w:after="132"/>
        <w:ind w:left="53" w:hanging="10"/>
        <w:jc w:val="center"/>
        <w:rPr>
          <w:rFonts w:ascii="Verdana" w:hAnsi="Verdana"/>
          <w:b/>
          <w:bCs/>
          <w:sz w:val="24"/>
          <w:szCs w:val="24"/>
        </w:rPr>
      </w:pPr>
    </w:p>
    <w:p w14:paraId="524241E6" w14:textId="77777777" w:rsidR="009C566B" w:rsidRDefault="009C566B" w:rsidP="00D85626">
      <w:pPr>
        <w:spacing w:after="132"/>
        <w:ind w:left="53" w:hanging="10"/>
        <w:jc w:val="center"/>
        <w:rPr>
          <w:rFonts w:ascii="Verdana" w:hAnsi="Verdana"/>
          <w:b/>
          <w:bCs/>
          <w:sz w:val="24"/>
          <w:szCs w:val="24"/>
        </w:rPr>
      </w:pPr>
    </w:p>
    <w:p w14:paraId="03316964" w14:textId="77777777" w:rsidR="009C566B" w:rsidRDefault="009C566B" w:rsidP="00D85626">
      <w:pPr>
        <w:spacing w:after="132"/>
        <w:ind w:left="53" w:hanging="10"/>
        <w:jc w:val="center"/>
        <w:rPr>
          <w:rFonts w:ascii="Verdana" w:hAnsi="Verdana"/>
          <w:b/>
          <w:bCs/>
          <w:sz w:val="24"/>
          <w:szCs w:val="24"/>
        </w:rPr>
      </w:pPr>
    </w:p>
    <w:p w14:paraId="7979B3DC" w14:textId="52E70180" w:rsidR="00DB522F" w:rsidRDefault="00BB4F08" w:rsidP="00D85626">
      <w:pPr>
        <w:spacing w:after="132"/>
        <w:ind w:left="53" w:hanging="10"/>
        <w:jc w:val="center"/>
        <w:rPr>
          <w:rFonts w:ascii="Verdana" w:hAnsi="Verdana"/>
          <w:b/>
          <w:bCs/>
          <w:sz w:val="24"/>
          <w:szCs w:val="24"/>
        </w:rPr>
      </w:pPr>
      <w:r w:rsidRPr="00D85626">
        <w:rPr>
          <w:rFonts w:ascii="Verdana" w:hAnsi="Verdana"/>
          <w:b/>
          <w:bCs/>
          <w:sz w:val="24"/>
          <w:szCs w:val="24"/>
        </w:rPr>
        <w:t>POR TANTO:</w:t>
      </w:r>
    </w:p>
    <w:p w14:paraId="26E7FFB7" w14:textId="77777777" w:rsidR="00050557" w:rsidRPr="00D85626" w:rsidRDefault="00050557" w:rsidP="00D85626">
      <w:pPr>
        <w:spacing w:after="132"/>
        <w:ind w:left="53" w:hanging="10"/>
        <w:jc w:val="center"/>
        <w:rPr>
          <w:rFonts w:ascii="Verdana" w:hAnsi="Verdana"/>
          <w:b/>
          <w:bCs/>
          <w:sz w:val="24"/>
          <w:szCs w:val="24"/>
        </w:rPr>
      </w:pPr>
    </w:p>
    <w:p w14:paraId="4CF5E93F" w14:textId="01611718" w:rsidR="00DB522F" w:rsidRPr="00D85626" w:rsidRDefault="00BB4F08" w:rsidP="00D85626">
      <w:pPr>
        <w:spacing w:after="234" w:line="216" w:lineRule="auto"/>
        <w:ind w:left="23" w:right="4" w:firstLine="4"/>
        <w:jc w:val="both"/>
        <w:rPr>
          <w:rFonts w:ascii="Verdana" w:hAnsi="Verdana"/>
          <w:sz w:val="24"/>
          <w:szCs w:val="24"/>
        </w:rPr>
      </w:pPr>
      <w:proofErr w:type="gramStart"/>
      <w:r w:rsidRPr="00D85626">
        <w:rPr>
          <w:rFonts w:ascii="Verdana" w:hAnsi="Verdana"/>
          <w:sz w:val="24"/>
          <w:szCs w:val="24"/>
        </w:rPr>
        <w:t>I,-</w:t>
      </w:r>
      <w:proofErr w:type="gramEnd"/>
      <w:r w:rsidRPr="00D85626">
        <w:rPr>
          <w:rFonts w:ascii="Verdana" w:hAnsi="Verdana"/>
          <w:sz w:val="24"/>
          <w:szCs w:val="24"/>
        </w:rPr>
        <w:t xml:space="preserve"> Se declara con lugar el </w:t>
      </w:r>
      <w:r w:rsidRPr="00D85626">
        <w:rPr>
          <w:rFonts w:ascii="Verdana" w:hAnsi="Verdana"/>
          <w:b/>
          <w:bCs/>
          <w:sz w:val="24"/>
          <w:szCs w:val="24"/>
        </w:rPr>
        <w:t>RECURSO DE APELACIÓN</w:t>
      </w:r>
      <w:r w:rsidRPr="00D85626">
        <w:rPr>
          <w:rFonts w:ascii="Verdana" w:hAnsi="Verdana"/>
          <w:sz w:val="24"/>
          <w:szCs w:val="24"/>
        </w:rPr>
        <w:t xml:space="preserve">, interpuesto por el señor </w:t>
      </w:r>
      <w:r w:rsidR="00050557">
        <w:rPr>
          <w:rFonts w:ascii="Verdana" w:hAnsi="Verdana"/>
          <w:sz w:val="24"/>
          <w:szCs w:val="24"/>
        </w:rPr>
        <w:t>R.M.M</w:t>
      </w:r>
      <w:r w:rsidRPr="00D85626">
        <w:rPr>
          <w:rFonts w:ascii="Verdana" w:hAnsi="Verdana"/>
          <w:sz w:val="24"/>
          <w:szCs w:val="24"/>
        </w:rPr>
        <w:t xml:space="preserve">, CÉDULA DE IDENTIDAD NÚMERO </w:t>
      </w:r>
      <w:r w:rsidR="00050557">
        <w:rPr>
          <w:rFonts w:ascii="Verdana" w:hAnsi="Verdana"/>
          <w:sz w:val="24"/>
          <w:szCs w:val="24"/>
        </w:rPr>
        <w:t>XXX</w:t>
      </w:r>
      <w:r w:rsidRPr="00D85626">
        <w:rPr>
          <w:rFonts w:ascii="Verdana" w:hAnsi="Verdana"/>
          <w:sz w:val="24"/>
          <w:szCs w:val="24"/>
        </w:rPr>
        <w:t xml:space="preserve">, en </w:t>
      </w:r>
      <w:r w:rsidRPr="00D85626">
        <w:rPr>
          <w:rFonts w:ascii="Verdana" w:hAnsi="Verdana"/>
          <w:sz w:val="24"/>
          <w:szCs w:val="24"/>
          <w:u w:val="single" w:color="000000"/>
        </w:rPr>
        <w:t>contra del acuerdo N</w:t>
      </w:r>
      <w:r w:rsidR="00403E3F">
        <w:rPr>
          <w:rFonts w:ascii="Verdana" w:hAnsi="Verdana"/>
          <w:sz w:val="24"/>
          <w:szCs w:val="24"/>
          <w:u w:val="single" w:color="000000"/>
        </w:rPr>
        <w:t>o</w:t>
      </w:r>
      <w:r w:rsidRPr="00D85626">
        <w:rPr>
          <w:rFonts w:ascii="Verdana" w:hAnsi="Verdana"/>
          <w:sz w:val="24"/>
          <w:szCs w:val="24"/>
          <w:u w:val="single" w:color="000000"/>
        </w:rPr>
        <w:t>. 9, de la Sesión Ordinaria N</w:t>
      </w:r>
      <w:r w:rsidR="00D85626">
        <w:rPr>
          <w:rFonts w:ascii="Verdana" w:hAnsi="Verdana"/>
          <w:sz w:val="24"/>
          <w:szCs w:val="24"/>
          <w:u w:val="single" w:color="000000"/>
        </w:rPr>
        <w:t>o</w:t>
      </w:r>
      <w:r w:rsidRPr="00D85626">
        <w:rPr>
          <w:rFonts w:ascii="Verdana" w:hAnsi="Verdana"/>
          <w:sz w:val="24"/>
          <w:szCs w:val="24"/>
          <w:u w:val="single" w:color="000000"/>
        </w:rPr>
        <w:t>, 9-2003.</w:t>
      </w:r>
      <w:r w:rsidRPr="00D85626">
        <w:rPr>
          <w:rFonts w:ascii="Verdana" w:hAnsi="Verdana"/>
          <w:sz w:val="24"/>
          <w:szCs w:val="24"/>
        </w:rPr>
        <w:t xml:space="preserve"> del 18 de marzo del 2003, publicado en la Gaceta N</w:t>
      </w:r>
      <w:r w:rsidR="00D85626">
        <w:rPr>
          <w:rFonts w:ascii="Verdana" w:hAnsi="Verdana"/>
          <w:sz w:val="24"/>
          <w:szCs w:val="24"/>
        </w:rPr>
        <w:t>o,</w:t>
      </w:r>
      <w:r w:rsidRPr="00D85626">
        <w:rPr>
          <w:rFonts w:ascii="Verdana" w:hAnsi="Verdana"/>
          <w:sz w:val="24"/>
          <w:szCs w:val="24"/>
          <w:vertAlign w:val="superscript"/>
        </w:rPr>
        <w:t xml:space="preserve"> </w:t>
      </w:r>
      <w:r w:rsidRPr="00D85626">
        <w:rPr>
          <w:rFonts w:ascii="Verdana" w:hAnsi="Verdana"/>
          <w:sz w:val="24"/>
          <w:szCs w:val="24"/>
        </w:rPr>
        <w:t>70, del miércoles nueve de abril, del dos mil tres, y notificado según lo dicho por el recurrente el 28 de julio de 2004 y adoptado por el Consejo de Transporte Público, en el cual se conoció oficio número 030674, de fecha 12 de marzo del 2003, de la Dirección de Asuntos Jurídicos</w:t>
      </w:r>
    </w:p>
    <w:p w14:paraId="1101E623" w14:textId="77777777" w:rsidR="00DB522F" w:rsidRPr="00D85626" w:rsidRDefault="00BB4F08" w:rsidP="00D85626">
      <w:pPr>
        <w:spacing w:after="191" w:line="216" w:lineRule="auto"/>
        <w:ind w:left="23" w:right="4" w:firstLine="4"/>
        <w:jc w:val="both"/>
        <w:rPr>
          <w:rFonts w:ascii="Verdana" w:hAnsi="Verdana"/>
          <w:sz w:val="24"/>
          <w:szCs w:val="24"/>
        </w:rPr>
      </w:pPr>
      <w:r w:rsidRPr="00D85626">
        <w:rPr>
          <w:rFonts w:ascii="Verdana" w:hAnsi="Verdana"/>
          <w:sz w:val="24"/>
          <w:szCs w:val="24"/>
        </w:rPr>
        <w:t>II.- Debe la Administración proceder, de manera inmediata, a formalizar el contrato de concesión al aquí recurrente.</w:t>
      </w:r>
    </w:p>
    <w:p w14:paraId="10E694CD" w14:textId="505C5899" w:rsidR="00DB522F" w:rsidRPr="00D85626" w:rsidRDefault="00BB4F08" w:rsidP="00D85626">
      <w:pPr>
        <w:spacing w:after="68" w:line="216" w:lineRule="auto"/>
        <w:ind w:left="23" w:right="4" w:firstLine="4"/>
        <w:jc w:val="both"/>
        <w:rPr>
          <w:rFonts w:ascii="Verdana" w:hAnsi="Verdana"/>
          <w:b/>
          <w:bCs/>
          <w:sz w:val="24"/>
          <w:szCs w:val="24"/>
        </w:rPr>
      </w:pPr>
      <w:r w:rsidRPr="00D85626">
        <w:rPr>
          <w:rFonts w:ascii="Verdana" w:hAnsi="Verdana"/>
          <w:sz w:val="24"/>
          <w:szCs w:val="24"/>
        </w:rPr>
        <w:t xml:space="preserve">III.- - De conformidad con el artículo 22, inciso c), de la citada Ley 7969, la presente </w:t>
      </w:r>
      <w:r w:rsidR="00D85626" w:rsidRPr="00D85626">
        <w:rPr>
          <w:rFonts w:ascii="Verdana" w:hAnsi="Verdana"/>
          <w:sz w:val="24"/>
          <w:szCs w:val="24"/>
        </w:rPr>
        <w:t>resolución</w:t>
      </w:r>
      <w:r w:rsidRPr="00D85626">
        <w:rPr>
          <w:rFonts w:ascii="Verdana" w:hAnsi="Verdana"/>
          <w:sz w:val="24"/>
          <w:szCs w:val="24"/>
        </w:rPr>
        <w:t xml:space="preserve"> no tiene ulterior recurso por lo que, se tiene por agotada la vía administrativa. </w:t>
      </w:r>
      <w:proofErr w:type="gramStart"/>
      <w:r w:rsidRPr="00D85626">
        <w:rPr>
          <w:rFonts w:ascii="Verdana" w:hAnsi="Verdana"/>
          <w:b/>
          <w:bCs/>
          <w:sz w:val="24"/>
          <w:szCs w:val="24"/>
        </w:rPr>
        <w:t>NOTIFÍQUESE.-</w:t>
      </w:r>
      <w:proofErr w:type="gramEnd"/>
    </w:p>
    <w:p w14:paraId="452041E7" w14:textId="018D1D87" w:rsidR="00D85626" w:rsidRDefault="00D85626" w:rsidP="00D85626">
      <w:pPr>
        <w:spacing w:after="68" w:line="216" w:lineRule="auto"/>
        <w:ind w:left="23" w:right="4" w:firstLine="4"/>
        <w:jc w:val="both"/>
        <w:rPr>
          <w:rFonts w:ascii="Verdana" w:hAnsi="Verdana"/>
          <w:sz w:val="24"/>
          <w:szCs w:val="24"/>
        </w:rPr>
      </w:pPr>
    </w:p>
    <w:p w14:paraId="1DB27905" w14:textId="5A57F970" w:rsidR="00D85626" w:rsidRDefault="00D85626" w:rsidP="00D85626">
      <w:pPr>
        <w:spacing w:after="68" w:line="216" w:lineRule="auto"/>
        <w:ind w:left="23" w:right="4" w:firstLine="4"/>
        <w:jc w:val="both"/>
        <w:rPr>
          <w:rFonts w:ascii="Verdana" w:hAnsi="Verdana"/>
          <w:sz w:val="24"/>
          <w:szCs w:val="24"/>
        </w:rPr>
      </w:pPr>
    </w:p>
    <w:p w14:paraId="7C0926CF" w14:textId="77777777" w:rsidR="00D85626" w:rsidRPr="00D85626" w:rsidRDefault="00D85626" w:rsidP="00D85626">
      <w:pPr>
        <w:spacing w:after="68" w:line="216" w:lineRule="auto"/>
        <w:ind w:left="23" w:right="4" w:firstLine="4"/>
        <w:jc w:val="both"/>
        <w:rPr>
          <w:rFonts w:ascii="Verdana" w:hAnsi="Verdana"/>
          <w:sz w:val="24"/>
          <w:szCs w:val="24"/>
        </w:rPr>
      </w:pPr>
    </w:p>
    <w:p w14:paraId="4F7F0357" w14:textId="7FFD60FF" w:rsidR="00D85626" w:rsidRPr="00D85626" w:rsidRDefault="00D85626" w:rsidP="00D85626">
      <w:pPr>
        <w:pStyle w:val="Ttulo5"/>
        <w:jc w:val="center"/>
        <w:rPr>
          <w:rFonts w:ascii="Verdana" w:hAnsi="Verdana"/>
          <w:b/>
          <w:i/>
          <w:color w:val="auto"/>
          <w:sz w:val="24"/>
          <w:szCs w:val="24"/>
        </w:rPr>
      </w:pPr>
      <w:bookmarkStart w:id="1" w:name="_Hlk42072670"/>
      <w:r w:rsidRPr="00D85626">
        <w:rPr>
          <w:rFonts w:ascii="Verdana" w:hAnsi="Verdana"/>
          <w:b/>
          <w:i/>
          <w:color w:val="auto"/>
          <w:sz w:val="24"/>
          <w:szCs w:val="24"/>
        </w:rPr>
        <w:t xml:space="preserve">Lic. Carlos Miguel </w:t>
      </w:r>
      <w:proofErr w:type="spellStart"/>
      <w:r w:rsidRPr="00D85626">
        <w:rPr>
          <w:rFonts w:ascii="Verdana" w:hAnsi="Verdana"/>
          <w:b/>
          <w:i/>
          <w:color w:val="auto"/>
          <w:sz w:val="24"/>
          <w:szCs w:val="24"/>
        </w:rPr>
        <w:t>Portuguez</w:t>
      </w:r>
      <w:proofErr w:type="spellEnd"/>
      <w:r w:rsidRPr="00D85626">
        <w:rPr>
          <w:rFonts w:ascii="Verdana" w:hAnsi="Verdana"/>
          <w:b/>
          <w:i/>
          <w:color w:val="auto"/>
          <w:sz w:val="24"/>
          <w:szCs w:val="24"/>
        </w:rPr>
        <w:t xml:space="preserve"> Méndez</w:t>
      </w:r>
    </w:p>
    <w:p w14:paraId="56AFF653" w14:textId="77777777" w:rsidR="00D85626" w:rsidRPr="00D85626" w:rsidRDefault="00D85626" w:rsidP="00D85626">
      <w:pPr>
        <w:pStyle w:val="Ttulo5"/>
        <w:jc w:val="center"/>
        <w:rPr>
          <w:rFonts w:ascii="Verdana" w:hAnsi="Verdana"/>
          <w:b/>
          <w:i/>
          <w:color w:val="auto"/>
          <w:sz w:val="24"/>
          <w:szCs w:val="24"/>
        </w:rPr>
      </w:pPr>
      <w:r w:rsidRPr="00D85626">
        <w:rPr>
          <w:rFonts w:ascii="Verdana" w:hAnsi="Verdana"/>
          <w:b/>
          <w:i/>
          <w:color w:val="auto"/>
          <w:sz w:val="24"/>
          <w:szCs w:val="24"/>
        </w:rPr>
        <w:t>Presidente</w:t>
      </w:r>
    </w:p>
    <w:p w14:paraId="3789A033" w14:textId="77777777" w:rsidR="00D85626" w:rsidRPr="00D85626" w:rsidRDefault="00D85626" w:rsidP="00D85626">
      <w:pPr>
        <w:rPr>
          <w:color w:val="auto"/>
        </w:rPr>
      </w:pPr>
    </w:p>
    <w:p w14:paraId="35D39A65" w14:textId="77777777" w:rsidR="00D85626" w:rsidRPr="00D85626" w:rsidRDefault="00D85626" w:rsidP="00D85626">
      <w:pPr>
        <w:rPr>
          <w:color w:val="auto"/>
        </w:rPr>
      </w:pPr>
    </w:p>
    <w:p w14:paraId="11D6F4AD" w14:textId="1131FD19" w:rsidR="00D85626" w:rsidRPr="00D85626" w:rsidRDefault="00D85626" w:rsidP="00D85626">
      <w:pPr>
        <w:pStyle w:val="Ttulo5"/>
        <w:jc w:val="center"/>
        <w:rPr>
          <w:rFonts w:ascii="Verdana" w:hAnsi="Verdana"/>
          <w:b/>
          <w:i/>
          <w:color w:val="auto"/>
          <w:sz w:val="24"/>
          <w:szCs w:val="24"/>
        </w:rPr>
      </w:pPr>
      <w:r w:rsidRPr="00D85626">
        <w:rPr>
          <w:rFonts w:ascii="Verdana" w:hAnsi="Verdana"/>
          <w:b/>
          <w:i/>
          <w:color w:val="auto"/>
          <w:sz w:val="24"/>
          <w:szCs w:val="24"/>
        </w:rPr>
        <w:t xml:space="preserve">Lic. Luis Gerardo Fallas Acosta   Licda. Marta Luz Pérez Peláez                               </w:t>
      </w:r>
    </w:p>
    <w:p w14:paraId="7E755E78" w14:textId="77777777" w:rsidR="00D85626" w:rsidRPr="00D85626" w:rsidRDefault="00D85626" w:rsidP="00D85626">
      <w:pPr>
        <w:rPr>
          <w:rFonts w:ascii="Verdana" w:hAnsi="Verdana"/>
          <w:b/>
          <w:bCs/>
          <w:color w:val="auto"/>
          <w:sz w:val="24"/>
          <w:szCs w:val="24"/>
        </w:rPr>
      </w:pPr>
      <w:r w:rsidRPr="00D85626">
        <w:rPr>
          <w:rFonts w:ascii="Verdana" w:hAnsi="Verdana"/>
          <w:color w:val="auto"/>
          <w:sz w:val="24"/>
          <w:szCs w:val="24"/>
        </w:rPr>
        <w:tab/>
        <w:t xml:space="preserve">           </w:t>
      </w:r>
      <w:r w:rsidRPr="00D85626">
        <w:rPr>
          <w:rFonts w:ascii="Verdana" w:hAnsi="Verdana"/>
          <w:b/>
          <w:bCs/>
          <w:color w:val="auto"/>
          <w:sz w:val="24"/>
          <w:szCs w:val="24"/>
        </w:rPr>
        <w:t>Juez</w:t>
      </w:r>
      <w:r w:rsidRPr="00D85626">
        <w:rPr>
          <w:rFonts w:ascii="Verdana" w:hAnsi="Verdana"/>
          <w:b/>
          <w:bCs/>
          <w:color w:val="auto"/>
          <w:sz w:val="24"/>
          <w:szCs w:val="24"/>
        </w:rPr>
        <w:tab/>
      </w:r>
      <w:r w:rsidRPr="00D85626">
        <w:rPr>
          <w:rFonts w:ascii="Verdana" w:hAnsi="Verdana"/>
          <w:b/>
          <w:bCs/>
          <w:color w:val="auto"/>
          <w:sz w:val="24"/>
          <w:szCs w:val="24"/>
        </w:rPr>
        <w:tab/>
      </w:r>
      <w:r w:rsidRPr="00D85626">
        <w:rPr>
          <w:rFonts w:ascii="Verdana" w:hAnsi="Verdana"/>
          <w:b/>
          <w:bCs/>
          <w:color w:val="auto"/>
          <w:sz w:val="24"/>
          <w:szCs w:val="24"/>
        </w:rPr>
        <w:tab/>
      </w:r>
      <w:r w:rsidRPr="00D85626">
        <w:rPr>
          <w:rFonts w:ascii="Verdana" w:hAnsi="Verdana"/>
          <w:b/>
          <w:bCs/>
          <w:color w:val="auto"/>
          <w:sz w:val="24"/>
          <w:szCs w:val="24"/>
        </w:rPr>
        <w:tab/>
        <w:t xml:space="preserve">                  Juez</w:t>
      </w:r>
    </w:p>
    <w:bookmarkEnd w:id="1"/>
    <w:p w14:paraId="457F8A3C" w14:textId="63D79336" w:rsidR="00DB522F" w:rsidRPr="00D85626" w:rsidRDefault="00DB522F" w:rsidP="00D85626">
      <w:pPr>
        <w:spacing w:after="0"/>
        <w:ind w:left="-173"/>
        <w:jc w:val="both"/>
        <w:rPr>
          <w:rFonts w:ascii="Verdana" w:hAnsi="Verdana"/>
          <w:color w:val="auto"/>
          <w:sz w:val="24"/>
          <w:szCs w:val="24"/>
        </w:rPr>
      </w:pPr>
    </w:p>
    <w:sectPr w:rsidR="00DB522F" w:rsidRPr="00D85626">
      <w:footerReference w:type="even" r:id="rId21"/>
      <w:footerReference w:type="default" r:id="rId22"/>
      <w:footerReference w:type="first" r:id="rId23"/>
      <w:pgSz w:w="12134" w:h="15840"/>
      <w:pgMar w:top="1556" w:right="1844" w:bottom="1359" w:left="180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6CB39" w14:textId="77777777" w:rsidR="008201AF" w:rsidRDefault="008201AF">
      <w:pPr>
        <w:spacing w:after="0" w:line="240" w:lineRule="auto"/>
      </w:pPr>
      <w:r>
        <w:separator/>
      </w:r>
    </w:p>
  </w:endnote>
  <w:endnote w:type="continuationSeparator" w:id="0">
    <w:p w14:paraId="581D9DB0" w14:textId="77777777" w:rsidR="008201AF" w:rsidRDefault="0082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084AF" w14:textId="77777777" w:rsidR="00DB522F" w:rsidRDefault="00DB522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9F266" w14:textId="77777777" w:rsidR="00DB522F" w:rsidRDefault="00DB522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D078B" w14:textId="51428FDA" w:rsidR="00DB522F" w:rsidRDefault="00BB4F08">
    <w:pPr>
      <w:spacing w:after="0"/>
      <w:ind w:right="-110"/>
      <w:jc w:val="right"/>
    </w:pPr>
    <w:r>
      <w:fldChar w:fldCharType="begin"/>
    </w:r>
    <w:r>
      <w:instrText xml:space="preserve"> PAGE   \* MERGEFORMAT </w:instrText>
    </w:r>
    <w:r>
      <w:fldChar w:fldCharType="separate"/>
    </w:r>
    <w:r w:rsidR="00D10695" w:rsidRPr="00D10695">
      <w:rPr>
        <w:rFonts w:ascii="Calibri" w:eastAsia="Calibri" w:hAnsi="Calibri" w:cs="Calibri"/>
        <w:noProof/>
        <w:sz w:val="18"/>
      </w:rPr>
      <w:t>1</w:t>
    </w:r>
    <w:r>
      <w:rPr>
        <w:rFonts w:ascii="Calibri" w:eastAsia="Calibri" w:hAnsi="Calibri" w:cs="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F00C4" w14:textId="77777777" w:rsidR="008201AF" w:rsidRDefault="008201AF">
      <w:pPr>
        <w:spacing w:after="0" w:line="240" w:lineRule="auto"/>
      </w:pPr>
      <w:r>
        <w:separator/>
      </w:r>
    </w:p>
  </w:footnote>
  <w:footnote w:type="continuationSeparator" w:id="0">
    <w:p w14:paraId="030584F8" w14:textId="77777777" w:rsidR="008201AF" w:rsidRDefault="00820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30197"/>
    <w:multiLevelType w:val="hybridMultilevel"/>
    <w:tmpl w:val="FD82F93A"/>
    <w:lvl w:ilvl="0" w:tplc="B8B6C6A4">
      <w:start w:val="3"/>
      <w:numFmt w:val="upperLetter"/>
      <w:lvlText w:val="%1)"/>
      <w:lvlJc w:val="left"/>
      <w:pPr>
        <w:ind w:left="23"/>
      </w:pPr>
      <w:rPr>
        <w:rFonts w:ascii="Verdana" w:eastAsia="Times New Roman" w:hAnsi="Verdana" w:cs="Times New Roman" w:hint="default"/>
        <w:b/>
        <w:bCs/>
        <w:i w:val="0"/>
        <w:strike w:val="0"/>
        <w:dstrike w:val="0"/>
        <w:color w:val="000000"/>
        <w:sz w:val="22"/>
        <w:szCs w:val="22"/>
        <w:u w:val="none" w:color="000000"/>
        <w:bdr w:val="none" w:sz="0" w:space="0" w:color="auto"/>
        <w:shd w:val="clear" w:color="auto" w:fill="auto"/>
        <w:vertAlign w:val="baseline"/>
      </w:rPr>
    </w:lvl>
    <w:lvl w:ilvl="1" w:tplc="5ECAD454">
      <w:start w:val="1"/>
      <w:numFmt w:val="lowerLetter"/>
      <w:lvlText w:val="%2"/>
      <w:lvlJc w:val="left"/>
      <w:pPr>
        <w:ind w:left="108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3CFAD0F6">
      <w:start w:val="1"/>
      <w:numFmt w:val="lowerRoman"/>
      <w:lvlText w:val="%3"/>
      <w:lvlJc w:val="left"/>
      <w:pPr>
        <w:ind w:left="180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12E2BA38">
      <w:start w:val="1"/>
      <w:numFmt w:val="decimal"/>
      <w:lvlText w:val="%4"/>
      <w:lvlJc w:val="left"/>
      <w:pPr>
        <w:ind w:left="252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ADF661D8">
      <w:start w:val="1"/>
      <w:numFmt w:val="lowerLetter"/>
      <w:lvlText w:val="%5"/>
      <w:lvlJc w:val="left"/>
      <w:pPr>
        <w:ind w:left="324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351277F4">
      <w:start w:val="1"/>
      <w:numFmt w:val="lowerRoman"/>
      <w:lvlText w:val="%6"/>
      <w:lvlJc w:val="left"/>
      <w:pPr>
        <w:ind w:left="396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5DC83DFA">
      <w:start w:val="1"/>
      <w:numFmt w:val="decimal"/>
      <w:lvlText w:val="%7"/>
      <w:lvlJc w:val="left"/>
      <w:pPr>
        <w:ind w:left="468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9024A80">
      <w:start w:val="1"/>
      <w:numFmt w:val="lowerLetter"/>
      <w:lvlText w:val="%8"/>
      <w:lvlJc w:val="left"/>
      <w:pPr>
        <w:ind w:left="540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67D496B2">
      <w:start w:val="1"/>
      <w:numFmt w:val="lowerRoman"/>
      <w:lvlText w:val="%9"/>
      <w:lvlJc w:val="left"/>
      <w:pPr>
        <w:ind w:left="612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 w15:restartNumberingAfterBreak="0">
    <w:nsid w:val="337D0A9D"/>
    <w:multiLevelType w:val="hybridMultilevel"/>
    <w:tmpl w:val="CB12E728"/>
    <w:lvl w:ilvl="0" w:tplc="9B3A6EFC">
      <w:start w:val="1"/>
      <w:numFmt w:val="decimal"/>
      <w:lvlText w:val="%1."/>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98D98C">
      <w:start w:val="1"/>
      <w:numFmt w:val="lowerLetter"/>
      <w:lvlText w:val="%2"/>
      <w:lvlJc w:val="left"/>
      <w:pPr>
        <w:ind w:left="1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CA1988">
      <w:start w:val="1"/>
      <w:numFmt w:val="lowerRoman"/>
      <w:lvlText w:val="%3"/>
      <w:lvlJc w:val="left"/>
      <w:pPr>
        <w:ind w:left="1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2A9E2A">
      <w:start w:val="1"/>
      <w:numFmt w:val="decimal"/>
      <w:lvlText w:val="%4"/>
      <w:lvlJc w:val="left"/>
      <w:pPr>
        <w:ind w:left="2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48F088">
      <w:start w:val="1"/>
      <w:numFmt w:val="lowerLetter"/>
      <w:lvlText w:val="%5"/>
      <w:lvlJc w:val="left"/>
      <w:pPr>
        <w:ind w:left="3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C4BC02">
      <w:start w:val="1"/>
      <w:numFmt w:val="lowerRoman"/>
      <w:lvlText w:val="%6"/>
      <w:lvlJc w:val="left"/>
      <w:pPr>
        <w:ind w:left="4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862998">
      <w:start w:val="1"/>
      <w:numFmt w:val="decimal"/>
      <w:lvlText w:val="%7"/>
      <w:lvlJc w:val="left"/>
      <w:pPr>
        <w:ind w:left="4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A2E234">
      <w:start w:val="1"/>
      <w:numFmt w:val="lowerLetter"/>
      <w:lvlText w:val="%8"/>
      <w:lvlJc w:val="left"/>
      <w:pPr>
        <w:ind w:left="5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3ED57E">
      <w:start w:val="1"/>
      <w:numFmt w:val="lowerRoman"/>
      <w:lvlText w:val="%9"/>
      <w:lvlJc w:val="left"/>
      <w:pPr>
        <w:ind w:left="6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B9761F"/>
    <w:multiLevelType w:val="hybridMultilevel"/>
    <w:tmpl w:val="A782AB6C"/>
    <w:lvl w:ilvl="0" w:tplc="C6D0CD88">
      <w:start w:val="4"/>
      <w:numFmt w:val="decimal"/>
      <w:lvlText w:val="%1"/>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D8E6C6">
      <w:start w:val="1"/>
      <w:numFmt w:val="lowerLetter"/>
      <w:lvlText w:val="%2"/>
      <w:lvlJc w:val="left"/>
      <w:pPr>
        <w:ind w:left="1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848946">
      <w:start w:val="1"/>
      <w:numFmt w:val="lowerRoman"/>
      <w:lvlText w:val="%3"/>
      <w:lvlJc w:val="left"/>
      <w:pPr>
        <w:ind w:left="2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0F9CE">
      <w:start w:val="1"/>
      <w:numFmt w:val="decimal"/>
      <w:lvlText w:val="%4"/>
      <w:lvlJc w:val="left"/>
      <w:pPr>
        <w:ind w:left="2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2D244">
      <w:start w:val="1"/>
      <w:numFmt w:val="lowerLetter"/>
      <w:lvlText w:val="%5"/>
      <w:lvlJc w:val="left"/>
      <w:pPr>
        <w:ind w:left="3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A3D78">
      <w:start w:val="1"/>
      <w:numFmt w:val="lowerRoman"/>
      <w:lvlText w:val="%6"/>
      <w:lvlJc w:val="left"/>
      <w:pPr>
        <w:ind w:left="4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142708">
      <w:start w:val="1"/>
      <w:numFmt w:val="decimal"/>
      <w:lvlText w:val="%7"/>
      <w:lvlJc w:val="left"/>
      <w:pPr>
        <w:ind w:left="4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2BDAE">
      <w:start w:val="1"/>
      <w:numFmt w:val="lowerLetter"/>
      <w:lvlText w:val="%8"/>
      <w:lvlJc w:val="left"/>
      <w:pPr>
        <w:ind w:left="5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E45C5C">
      <w:start w:val="1"/>
      <w:numFmt w:val="lowerRoman"/>
      <w:lvlText w:val="%9"/>
      <w:lvlJc w:val="left"/>
      <w:pPr>
        <w:ind w:left="6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90058F"/>
    <w:multiLevelType w:val="hybridMultilevel"/>
    <w:tmpl w:val="C812ED52"/>
    <w:lvl w:ilvl="0" w:tplc="EB0CB0A4">
      <w:start w:val="2"/>
      <w:numFmt w:val="decimal"/>
      <w:lvlText w:val="%1"/>
      <w:lvlJc w:val="left"/>
      <w:pPr>
        <w:ind w:left="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7CDEBC">
      <w:start w:val="1"/>
      <w:numFmt w:val="lowerLetter"/>
      <w:lvlText w:val="%2"/>
      <w:lvlJc w:val="left"/>
      <w:pPr>
        <w:ind w:left="1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82BC80">
      <w:start w:val="1"/>
      <w:numFmt w:val="lowerRoman"/>
      <w:lvlText w:val="%3"/>
      <w:lvlJc w:val="left"/>
      <w:pPr>
        <w:ind w:left="2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E84FD2">
      <w:start w:val="1"/>
      <w:numFmt w:val="decimal"/>
      <w:lvlText w:val="%4"/>
      <w:lvlJc w:val="left"/>
      <w:pPr>
        <w:ind w:left="2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16D788">
      <w:start w:val="1"/>
      <w:numFmt w:val="lowerLetter"/>
      <w:lvlText w:val="%5"/>
      <w:lvlJc w:val="left"/>
      <w:pPr>
        <w:ind w:left="3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D417FE">
      <w:start w:val="1"/>
      <w:numFmt w:val="lowerRoman"/>
      <w:lvlText w:val="%6"/>
      <w:lvlJc w:val="left"/>
      <w:pPr>
        <w:ind w:left="4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EA0A40">
      <w:start w:val="1"/>
      <w:numFmt w:val="decimal"/>
      <w:lvlText w:val="%7"/>
      <w:lvlJc w:val="left"/>
      <w:pPr>
        <w:ind w:left="5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1E060E">
      <w:start w:val="1"/>
      <w:numFmt w:val="lowerLetter"/>
      <w:lvlText w:val="%8"/>
      <w:lvlJc w:val="left"/>
      <w:pPr>
        <w:ind w:left="5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0C8150">
      <w:start w:val="1"/>
      <w:numFmt w:val="lowerRoman"/>
      <w:lvlText w:val="%9"/>
      <w:lvlJc w:val="left"/>
      <w:pPr>
        <w:ind w:left="6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8DA2423"/>
    <w:multiLevelType w:val="hybridMultilevel"/>
    <w:tmpl w:val="2A1CDB46"/>
    <w:lvl w:ilvl="0" w:tplc="9E8E54D8">
      <w:start w:val="1"/>
      <w:numFmt w:val="lowerLetter"/>
      <w:lvlText w:val="%1."/>
      <w:lvlJc w:val="left"/>
      <w:pPr>
        <w:ind w:left="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06F1A">
      <w:start w:val="1"/>
      <w:numFmt w:val="lowerLetter"/>
      <w:lvlText w:val="%2"/>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BE8B76">
      <w:start w:val="1"/>
      <w:numFmt w:val="lowerRoman"/>
      <w:lvlText w:val="%3"/>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EA79DC">
      <w:start w:val="1"/>
      <w:numFmt w:val="decimal"/>
      <w:lvlText w:val="%4"/>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29C6C">
      <w:start w:val="1"/>
      <w:numFmt w:val="lowerLetter"/>
      <w:lvlText w:val="%5"/>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44C09C">
      <w:start w:val="1"/>
      <w:numFmt w:val="lowerRoman"/>
      <w:lvlText w:val="%6"/>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9A5DD6">
      <w:start w:val="1"/>
      <w:numFmt w:val="decimal"/>
      <w:lvlText w:val="%7"/>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2DE1A">
      <w:start w:val="1"/>
      <w:numFmt w:val="lowerLetter"/>
      <w:lvlText w:val="%8"/>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B8BDBC">
      <w:start w:val="1"/>
      <w:numFmt w:val="lowerRoman"/>
      <w:lvlText w:val="%9"/>
      <w:lvlJc w:val="left"/>
      <w:pPr>
        <w:ind w:left="6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26188B"/>
    <w:multiLevelType w:val="hybridMultilevel"/>
    <w:tmpl w:val="96B4E3DE"/>
    <w:lvl w:ilvl="0" w:tplc="71986530">
      <w:start w:val="7"/>
      <w:numFmt w:val="decimal"/>
      <w:lvlText w:val="%1"/>
      <w:lvlJc w:val="left"/>
      <w:pPr>
        <w:ind w:left="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2C89DA">
      <w:start w:val="1"/>
      <w:numFmt w:val="lowerLetter"/>
      <w:lvlText w:val="%2"/>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867B4A">
      <w:start w:val="1"/>
      <w:numFmt w:val="lowerRoman"/>
      <w:lvlText w:val="%3"/>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EECF1E">
      <w:start w:val="1"/>
      <w:numFmt w:val="decimal"/>
      <w:lvlText w:val="%4"/>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E6D6A8">
      <w:start w:val="1"/>
      <w:numFmt w:val="lowerLetter"/>
      <w:lvlText w:val="%5"/>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BC300E">
      <w:start w:val="1"/>
      <w:numFmt w:val="lowerRoman"/>
      <w:lvlText w:val="%6"/>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DC3D8A">
      <w:start w:val="1"/>
      <w:numFmt w:val="decimal"/>
      <w:lvlText w:val="%7"/>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CC4B6E">
      <w:start w:val="1"/>
      <w:numFmt w:val="lowerLetter"/>
      <w:lvlText w:val="%8"/>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B44AD6">
      <w:start w:val="1"/>
      <w:numFmt w:val="lowerRoman"/>
      <w:lvlText w:val="%9"/>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68104DC"/>
    <w:multiLevelType w:val="hybridMultilevel"/>
    <w:tmpl w:val="2872F37E"/>
    <w:lvl w:ilvl="0" w:tplc="B0C06A36">
      <w:start w:val="1"/>
      <w:numFmt w:val="decimal"/>
      <w:lvlText w:val="%1"/>
      <w:lvlJc w:val="left"/>
      <w:pPr>
        <w:ind w:left="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2264B0">
      <w:start w:val="1"/>
      <w:numFmt w:val="lowerLetter"/>
      <w:lvlText w:val="%2"/>
      <w:lvlJc w:val="left"/>
      <w:pPr>
        <w:ind w:left="1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7242D2">
      <w:start w:val="1"/>
      <w:numFmt w:val="lowerRoman"/>
      <w:lvlText w:val="%3"/>
      <w:lvlJc w:val="left"/>
      <w:pPr>
        <w:ind w:left="2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ECEEB0">
      <w:start w:val="1"/>
      <w:numFmt w:val="decimal"/>
      <w:lvlText w:val="%4"/>
      <w:lvlJc w:val="left"/>
      <w:pPr>
        <w:ind w:left="3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62F94E">
      <w:start w:val="1"/>
      <w:numFmt w:val="lowerLetter"/>
      <w:lvlText w:val="%5"/>
      <w:lvlJc w:val="left"/>
      <w:pPr>
        <w:ind w:left="3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188990">
      <w:start w:val="1"/>
      <w:numFmt w:val="lowerRoman"/>
      <w:lvlText w:val="%6"/>
      <w:lvlJc w:val="left"/>
      <w:pPr>
        <w:ind w:left="4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90564E">
      <w:start w:val="1"/>
      <w:numFmt w:val="decimal"/>
      <w:lvlText w:val="%7"/>
      <w:lvlJc w:val="left"/>
      <w:pPr>
        <w:ind w:left="5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929E56">
      <w:start w:val="1"/>
      <w:numFmt w:val="lowerLetter"/>
      <w:lvlText w:val="%8"/>
      <w:lvlJc w:val="left"/>
      <w:pPr>
        <w:ind w:left="5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BC4A74">
      <w:start w:val="1"/>
      <w:numFmt w:val="lowerRoman"/>
      <w:lvlText w:val="%9"/>
      <w:lvlJc w:val="left"/>
      <w:pPr>
        <w:ind w:left="6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6"/>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2F"/>
    <w:rsid w:val="00050557"/>
    <w:rsid w:val="000867AD"/>
    <w:rsid w:val="0016712C"/>
    <w:rsid w:val="002B4CDF"/>
    <w:rsid w:val="00403E3F"/>
    <w:rsid w:val="00510015"/>
    <w:rsid w:val="008201AF"/>
    <w:rsid w:val="009C566B"/>
    <w:rsid w:val="00BB4F08"/>
    <w:rsid w:val="00D10695"/>
    <w:rsid w:val="00D85626"/>
    <w:rsid w:val="00DB52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411E"/>
  <w15:docId w15:val="{A459CBDC-8339-426B-8D77-78D5B1DA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pBdr>
        <w:top w:val="single" w:sz="3" w:space="0" w:color="000000"/>
        <w:left w:val="single" w:sz="6" w:space="0" w:color="000000"/>
        <w:bottom w:val="single" w:sz="4" w:space="0" w:color="000000"/>
        <w:right w:val="single" w:sz="6" w:space="0" w:color="000000"/>
      </w:pBdr>
      <w:spacing w:after="0"/>
      <w:ind w:right="125"/>
      <w:jc w:val="center"/>
      <w:outlineLvl w:val="0"/>
    </w:pPr>
    <w:rPr>
      <w:rFonts w:ascii="Times New Roman" w:eastAsia="Times New Roman" w:hAnsi="Times New Roman" w:cs="Times New Roman"/>
      <w:color w:val="000000"/>
      <w:sz w:val="30"/>
    </w:rPr>
  </w:style>
  <w:style w:type="paragraph" w:styleId="Ttulo5">
    <w:name w:val="heading 5"/>
    <w:basedOn w:val="Normal"/>
    <w:next w:val="Normal"/>
    <w:link w:val="Ttulo5Car"/>
    <w:uiPriority w:val="9"/>
    <w:semiHidden/>
    <w:unhideWhenUsed/>
    <w:qFormat/>
    <w:rsid w:val="00D8562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D856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5626"/>
    <w:rPr>
      <w:rFonts w:ascii="Times New Roman" w:eastAsia="Times New Roman" w:hAnsi="Times New Roman" w:cs="Times New Roman"/>
      <w:color w:val="000000"/>
    </w:rPr>
  </w:style>
  <w:style w:type="paragraph" w:styleId="Piedepgina">
    <w:name w:val="footer"/>
    <w:basedOn w:val="Normal"/>
    <w:link w:val="PiedepginaCar"/>
    <w:uiPriority w:val="99"/>
    <w:semiHidden/>
    <w:unhideWhenUsed/>
    <w:rsid w:val="00D856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85626"/>
    <w:rPr>
      <w:rFonts w:ascii="Times New Roman" w:eastAsia="Times New Roman" w:hAnsi="Times New Roman" w:cs="Times New Roman"/>
      <w:color w:val="000000"/>
    </w:rPr>
  </w:style>
  <w:style w:type="character" w:customStyle="1" w:styleId="Ttulo5Car">
    <w:name w:val="Título 5 Car"/>
    <w:basedOn w:val="Fuentedeprrafopredeter"/>
    <w:link w:val="Ttulo5"/>
    <w:uiPriority w:val="9"/>
    <w:semiHidden/>
    <w:rsid w:val="00D85626"/>
    <w:rPr>
      <w:rFonts w:asciiTheme="majorHAnsi" w:eastAsiaTheme="majorEastAsia" w:hAnsiTheme="majorHAnsi" w:cstheme="majorBidi"/>
      <w:color w:val="2F5496" w:themeColor="accent1" w:themeShade="BF"/>
    </w:rPr>
  </w:style>
  <w:style w:type="paragraph" w:styleId="NormalWeb">
    <w:name w:val="Normal (Web)"/>
    <w:basedOn w:val="Normal"/>
    <w:rsid w:val="009C566B"/>
    <w:pPr>
      <w:spacing w:before="100" w:beforeAutospacing="1" w:after="100" w:afterAutospacing="1" w:line="240" w:lineRule="auto"/>
    </w:pPr>
    <w:rPr>
      <w:color w:val="auto"/>
      <w:sz w:val="24"/>
      <w:szCs w:val="24"/>
      <w:lang w:val="es-ES" w:eastAsia="es-ES"/>
    </w:rPr>
  </w:style>
  <w:style w:type="paragraph" w:styleId="Textoindependiente2">
    <w:name w:val="Body Text 2"/>
    <w:basedOn w:val="Normal"/>
    <w:link w:val="Textoindependiente2Car"/>
    <w:rsid w:val="009C566B"/>
    <w:pPr>
      <w:spacing w:after="120" w:line="480" w:lineRule="auto"/>
    </w:pPr>
    <w:rPr>
      <w:color w:val="auto"/>
      <w:sz w:val="20"/>
      <w:szCs w:val="20"/>
      <w:lang w:val="es-ES" w:eastAsia="es-MX"/>
    </w:rPr>
  </w:style>
  <w:style w:type="character" w:customStyle="1" w:styleId="Textoindependiente2Car">
    <w:name w:val="Texto independiente 2 Car"/>
    <w:basedOn w:val="Fuentedeprrafopredeter"/>
    <w:link w:val="Textoindependiente2"/>
    <w:rsid w:val="009C566B"/>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3.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5924</Words>
  <Characters>32586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2020-06-08T16:00:00Z</dcterms:created>
  <dcterms:modified xsi:type="dcterms:W3CDTF">2020-06-08T16:00:00Z</dcterms:modified>
</cp:coreProperties>
</file>